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64-58-27-73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64-58-27-73</w:t>
            </w:r>
          </w:p>
        </w:tc>
        <w:tc>
          <w:tcPr>
            <w:tcW w:type="dxa" w:w="3551"/>
            <w:shd w:fill="F8FAFC"/>
          </w:tcPr>
          <w:p>
            <w:r>
              <w:rPr>
                <w:b w:val="0"/>
                <w:i w:val="0"/>
                <w:color w:val="64748B"/>
                <w:sz w:val="14"/>
              </w:rPr>
              <w:t>CHEF DE MÉNAGE</w:t>
              <w:br/>
            </w:r>
            <w:r>
              <w:rPr>
                <w:b/>
                <w:i w:val="0"/>
                <w:sz w:val="18"/>
              </w:rPr>
              <w:t>ALPHOUSSEYNI CISSE</w:t>
            </w:r>
          </w:p>
        </w:tc>
      </w:tr>
      <w:tr>
        <w:tc>
          <w:tcPr>
            <w:tcW w:type="dxa" w:w="3551"/>
            <w:shd w:fill="F8FAFC"/>
          </w:tcPr>
          <w:p>
            <w:r>
              <w:rPr>
                <w:b w:val="0"/>
                <w:i w:val="0"/>
                <w:color w:val="64748B"/>
                <w:sz w:val="14"/>
              </w:rPr>
              <w:t>TÉLÉPHONE CM</w:t>
              <w:br/>
            </w:r>
            <w:r>
              <w:rPr>
                <w:b/>
                <w:i w:val="0"/>
                <w:sz w:val="18"/>
              </w:rPr>
              <w:t>77 812 43 52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2026-06-19T11:35:45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Aramata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Bobacar  Cissé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Cissé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Dalloba Dramé diffère de celui donné par Dalloba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Dabo ou l'année à laquelle Aminata Dabo a fréquenté l'école pour la dernière fois (2014) le dernier diplome de Aminata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ALPHOUSSEYNI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(0 kg) et des quantités en stock (50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(75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(100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(0 kg) et des quantités en stock (2 kg) depasse la quantité totale (50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ALPHOUSSEYNI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Aramata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Bobacar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Cissé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Lamine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Cissé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Natoma Cissé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Dalloba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Aramata Cissé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Dalloba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Dabo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CISSE (110600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(5400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(45000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CISSE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et mil selon les mesures GPS est de 6437.36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ALPHOUSSEYNI CISSE pour la main-d'oeuvre non-familiale sur la parcelle parcelle haricots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haricots est refus du propriétaire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haricots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et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Natoma Cissé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Moro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