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68-25-57-29</w:t>
      </w:r>
    </w:p>
    <w:p>
      <w:r>
        <w:rPr>
          <w:b w:val="0"/>
          <w:i w:val="0"/>
          <w:color w:val="64748B"/>
          <w:sz w:val="18"/>
        </w:rPr>
        <w:t>Enquêteur : EQ32_enq1_v2 (ABDOU NDIAYE)  ·  Équipe : EQ32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1,42202E+11</w:t>
            </w:r>
          </w:p>
        </w:tc>
        <w:tc>
          <w:tcPr>
            <w:tcW w:type="dxa" w:w="3551"/>
            <w:shd w:fill="F8FAFC"/>
          </w:tcPr>
          <w:p>
            <w:r>
              <w:rPr>
                <w:b w:val="0"/>
                <w:i w:val="0"/>
                <w:color w:val="64748B"/>
                <w:sz w:val="14"/>
              </w:rPr>
              <w:t>MÉNAGE</w:t>
              <w:br/>
            </w:r>
            <w:r>
              <w:rPr>
                <w:b/>
                <w:i w:val="0"/>
                <w:color w:val="1F6FEB"/>
                <w:sz w:val="18"/>
              </w:rPr>
              <w:t>68-25-57-29</w:t>
            </w:r>
          </w:p>
        </w:tc>
        <w:tc>
          <w:tcPr>
            <w:tcW w:type="dxa" w:w="3551"/>
            <w:shd w:fill="F8FAFC"/>
          </w:tcPr>
          <w:p>
            <w:r>
              <w:rPr>
                <w:b w:val="0"/>
                <w:i w:val="0"/>
                <w:color w:val="64748B"/>
                <w:sz w:val="14"/>
              </w:rPr>
              <w:t>CHEF DE MÉNAGE</w:t>
              <w:br/>
            </w:r>
            <w:r>
              <w:rPr>
                <w:b/>
                <w:i w:val="0"/>
                <w:sz w:val="18"/>
              </w:rPr>
              <w:t>AMADOU TAMBA</w:t>
            </w:r>
          </w:p>
        </w:tc>
      </w:tr>
      <w:tr>
        <w:tc>
          <w:tcPr>
            <w:tcW w:type="dxa" w:w="3551"/>
            <w:shd w:fill="F8FAFC"/>
          </w:tcPr>
          <w:p>
            <w:r>
              <w:rPr>
                <w:b w:val="0"/>
                <w:i w:val="0"/>
                <w:color w:val="64748B"/>
                <w:sz w:val="14"/>
              </w:rPr>
              <w:t>TÉLÉPHONE CM</w:t>
              <w:br/>
            </w:r>
            <w:r>
              <w:rPr>
                <w:b/>
                <w:i w:val="0"/>
                <w:sz w:val="18"/>
              </w:rPr>
              <w:t>77 425 43 53</w:t>
            </w:r>
          </w:p>
        </w:tc>
        <w:tc>
          <w:tcPr>
            <w:tcW w:type="dxa" w:w="3551"/>
            <w:shd w:fill="F8FAFC"/>
          </w:tcPr>
          <w:p>
            <w:r>
              <w:rPr>
                <w:b w:val="0"/>
                <w:i w:val="0"/>
                <w:color w:val="64748B"/>
                <w:sz w:val="14"/>
              </w:rPr>
              <w:t>LOCALISATION</w:t>
              <w:br/>
            </w:r>
            <w:r>
              <w:rPr>
                <w:b/>
                <w:i w:val="0"/>
                <w:sz w:val="18"/>
              </w:rPr>
              <w:t>BARANDAMA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EQ32_enq1_v2  (ABDOU NDIAYE)</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2026-06-04T12:27:08</w:t>
            </w:r>
          </w:p>
        </w:tc>
      </w:tr>
    </w:tbl>
    <w:p/>
    <w:p>
      <w:r>
        <w:rPr>
          <w:b/>
          <w:i w:val="0"/>
          <w:color w:val="1F6FEB"/>
          <w:sz w:val="22"/>
        </w:rPr>
        <w:t>⚠ INCOHÉRENCES À CORRIGER (89)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Binta Tamba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Malang Tamba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10 personnes et la taille du ménage est de 9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Dieme diffère de celui donné par Awa Dieme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Dieme diffère de celui donné par Fatou Dieme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Lansana Tamba diffère de celui donné par Lansana Tamba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Kine Tamba ou l'année à laquelle Kine Tamba a fréquenté l'école pour la dernière fois (2022) le dernier diplome de Kine Tamba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(21 ans) de Malang Tamba ou l'année à laquelle Malang Tamba a fréquenté l'école pour la dernière fois (2020) le dernier diplome de Malang Tamba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55 Sachets de Petit de Lait en poudre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(11)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(3 kg) et des quantités en stock (0 kg) depasse la quantité totale (1 kg) que le ménage a eu après la recolte de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Binta Tamba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Kine Tamba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Malang Tamba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Youssoupha Tamba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Dieme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Dieme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Lansana Tamba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Abdou Tamba,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Awa Dieme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(13 jours) que Lansana Tamba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Malang Tamba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Amadou Tamba,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Fatou Dieme, les agriculteurs dont leurs cultures est principalement destiné à la consommation du ménage sont des (Agriculteurs, subsistances) et ceux qui le font avec l'élevage sont des (Agriculteurs et eleveurs, subsistances)Nombre de mois exercé  (3 mois) par Fatou Dieme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(13 jours) que Fatou Dieme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Fatou Dieme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Kine Badji, les agriculteurs dont leurs cultures est principalement destiné à la consommation du ménage sont des (Agriculteurs, subsistances) et ceux qui le font avec l'élevage sont des (Agriculteurs et eleveurs, subsistances)Nombre de mois exercé  (3 mois) par Kine Badji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(13 jours) que Kine Badji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Kine Badji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AMADOU TAMBA (14800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Amadou Tamba (11100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Fatou Dieme (7400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Kine Badji (6200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Kine Tamba (4000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Malang Tamba (7300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AMADOU TAMBA (625000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TAMBA (1500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TAMBA (9750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(3600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TAMBA (30000 Fcfa) au cours de 12 derniers mois de Achat de plaques ou panneaux solaires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Fabrication de palissade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(55000 FCFA) du loyer mensuel payé pour un logement comme le votre (Maison Basse) dans ce village/quartier est trop élevé, Veuillez s'il vous plaît corriger cette information.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(90 Gramme) utilisée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(60 Gramme)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Gombo est de 5 FCFA par Gramme qui semble faible, prière de vérifier  le montant d'achat (300 FCFA pour 60 Gramme) de semences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(90 Gramme) utilisée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(90 Gramme)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Oseille est de 11.11111 FCFA par Gramme qui semble faible, prière de vérifier  le montant d'achat (1000 FCFA pour 90 Gramme) de semences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poucentage de la surface récoltée est de 70% et celui de la superficie plantée est de 100%.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En 16C.13 vous dites que 70% n'est pas plus petite que la surface plantée 100%, c'est-à-dire NON en 16C.13.</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s16cq11, s16cq12</w:t>
            </w:r>
          </w:p>
        </w:tc>
        <w:tc>
          <w:tcPr>
            <w:tcW w:type="dxa" w:w="6520"/>
          </w:tcPr>
          <w:p>
            <w:r>
              <w:rPr>
                <w:b w:val="0"/>
                <w:i w:val="0"/>
                <w:sz w:val="17"/>
              </w:rPr>
              <w:t>Le pourcentage qui reste à recolter pour la culture Banane douce dans la parcelle Parcelle d’igname,bananier est de 100% c'est-à-dire que la recolte n'a pas commencé pour ces cultures, prière de regarder les questions (s16cq11 s16cq12)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s16cq11, s16cq12</w:t>
            </w:r>
          </w:p>
        </w:tc>
        <w:tc>
          <w:tcPr>
            <w:tcW w:type="dxa" w:w="6520"/>
          </w:tcPr>
          <w:p>
            <w:r>
              <w:rPr>
                <w:b w:val="0"/>
                <w:i w:val="0"/>
                <w:sz w:val="17"/>
              </w:rPr>
              <w:t>Le pourcentage qui reste à recolter pour la culture Citronnier dans la parcelle Parcelle d’igname,bananier est de 100% c'est-à-dire que la recolte n'a pas commencé pour ces cultures, prière de regarder les questions (s16cq11 s16cq12)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20000 FCFA qui semble élevé, prière de verifier le montant tiré de la vente (60000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Oseille est de 5000 FCFA qui semble élevé, prière de verifier le montant tiré de la vente (15000 FCFA)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Oseille.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achété à 13500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revendu à 9000 Fcfa qui est relativement élevé par rapport aux autres prix de revente observés dans cette zone.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Malang Tamba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Fatou Dieme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(17500) de l'article  Bonbonne de gaz est inférieur aux prix de revente (22000)  avec l'âge du bien atteignant 5 ans.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(1)</w:t>
      </w:r>
    </w:p>
    <w:p>
      <w:pPr>
        <w:pStyle w:val="ListBullet"/>
      </w:pPr>
      <w:r>
        <w:rPr>
          <w:b w:val="0"/>
          <w:i w:val="0"/>
          <w:color w:val="64748B"/>
          <w:sz w:val="16"/>
        </w:rPr>
        <w:t xml:space="preserve">[2026-06-12 11:42:57] </w:t>
      </w:r>
      <w:r>
        <w:rPr>
          <w:b/>
          <w:i w:val="0"/>
          <w:color w:val="1F6FEB"/>
          <w:sz w:val="16"/>
        </w:rPr>
        <w:t xml:space="preserve">EQ32_enq1_v2 </w:t>
      </w:r>
      <w:r>
        <w:rPr>
          <w:b w:val="0"/>
          <w:i w:val="0"/>
          <w:color w:val="64748B"/>
          <w:sz w:val="16"/>
        </w:rPr>
        <w:t xml:space="preserve">sur s10q49 : </w:t>
      </w:r>
      <w:r>
        <w:rPr>
          <w:b w:val="0"/>
          <w:i w:val="0"/>
          <w:sz w:val="17"/>
        </w:rPr>
        <w:t>Il n’achete pas de matière 1ere ( ramasse dans la brousse)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