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12-21-78-97</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12-21-78-97</w:t>
            </w:r>
          </w:p>
        </w:tc>
        <w:tc>
          <w:tcPr>
            <w:tcW w:type="dxa" w:w="3551"/>
            <w:shd w:fill="F8FAFC"/>
          </w:tcPr>
          <w:p>
            <w:r>
              <w:rPr>
                <w:b w:val="0"/>
                <w:i w:val="0"/>
                <w:color w:val="64748B"/>
                <w:sz w:val="14"/>
              </w:rPr>
              <w:t>CHEF DE MÉNAGE</w:t>
              <w:br/>
            </w:r>
            <w:r>
              <w:rPr>
                <w:b/>
                <w:i w:val="0"/>
                <w:sz w:val="18"/>
              </w:rPr>
              <w:t>OMAR SADIO</w:t>
            </w:r>
          </w:p>
        </w:tc>
      </w:tr>
      <w:tr>
        <w:tc>
          <w:tcPr>
            <w:tcW w:type="dxa" w:w="3551"/>
            <w:shd w:fill="F8FAFC"/>
          </w:tcPr>
          <w:p>
            <w:r>
              <w:rPr>
                <w:b w:val="0"/>
                <w:i w:val="0"/>
                <w:color w:val="64748B"/>
                <w:sz w:val="14"/>
              </w:rPr>
              <w:t>TÉLÉPHONE CM</w:t>
              <w:br/>
            </w:r>
            <w:r>
              <w:rPr>
                <w:b/>
                <w:i w:val="0"/>
                <w:sz w:val="18"/>
              </w:rPr>
              <w:t>77 949 37 13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2026-06-11T09:59:34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Adolphe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Eric Mansally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Bintou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Adolphe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Eric Mansally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Bintou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Amadou  Adolphe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Sarata Bintou Sadio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Oulimata Biaye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Oulimata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Sadio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SADIO avec une taille de 8 personnes a consommé .12 Louche traditionnelle en Tres petit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Caramel, bonbons (tangal), confiseries, etc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(117500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(26400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(68000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(84600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Pétrole lampant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OMAR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OMAR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SADIO pour la main-d'oeuvre non-familiale sur la parcelle patate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patate selon les mesures GPS est de .003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SADIO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anacard par jours au moment de la période d'entretien du sol (sarclage, etc.)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175000 FCFA qui semble élevé, prière de verifier le montant tiré de la vente (350000 FCFA) 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Oulimata Biaye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Louche traditionnelle Tres petit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SADIO dit avoir dépensé 250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[2026-06-23 11:51:06] </w:t>
      </w:r>
      <w:r>
        <w:rPr>
          <w:b/>
          <w:i w:val="0"/>
          <w:color w:val="1F6FEB"/>
          <w:sz w:val="16"/>
        </w:rPr>
        <w:t xml:space="preserve">EQ33_sup_v2 </w:t>
      </w:r>
      <w:r>
        <w:rPr>
          <w:b w:val="0"/>
          <w:i w:val="0"/>
          <w:color w:val="64748B"/>
          <w:sz w:val="16"/>
        </w:rPr>
        <w:t xml:space="preserve">sur @@RejectedBySupervisor : </w:t>
      </w:r>
      <w:r>
        <w:rPr>
          <w:b w:val="0"/>
          <w:i w:val="0"/>
          <w:sz w:val="17"/>
        </w:rPr>
        <w:t>"Revoir 4A pour amadouer s'il est vraiment un apprenti c'est plutôt 4.12 Revoir les liens de parenté de oulimata et Éric avec le CM attention à 10.51 ya t'il pas de fournitures comme dépenses comme achat de charbon, de bois de chauffe, ou gazon pour faire des beignets "</w:t>
      </w:r>
    </w:p>
    <w:p>
      <w:pPr>
        <w:pStyle w:val="ListBullet"/>
      </w:pPr>
      <w:r>
        <w:rPr>
          <w:b w:val="0"/>
          <w:i w:val="0"/>
          <w:color w:val="64748B"/>
          <w:sz w:val="16"/>
        </w:rPr>
        <w:t xml:space="preserve">[2026-06-25 18:24:03]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