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54-69-82-51</w:t>
      </w:r>
    </w:p>
    <w:p>
      <w:r>
        <w:rPr>
          <w:b w:val="0"/>
          <w:i w:val="0"/>
          <w:color w:val="64748B"/>
          <w:sz w:val="18"/>
        </w:rPr>
        <w:t>Enquêteur : EQ33_enq4_v2 (FODE BAYO)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54-69-82-51</w:t>
            </w:r>
          </w:p>
        </w:tc>
        <w:tc>
          <w:tcPr>
            <w:tcW w:type="dxa" w:w="3551"/>
            <w:shd w:fill="F8FAFC"/>
          </w:tcPr>
          <w:p>
            <w:r>
              <w:rPr>
                <w:b w:val="0"/>
                <w:i w:val="0"/>
                <w:color w:val="64748B"/>
                <w:sz w:val="14"/>
              </w:rPr>
              <w:t>CHEF DE MÉNAGE</w:t>
              <w:br/>
            </w:r>
            <w:r>
              <w:rPr>
                <w:b/>
                <w:i w:val="0"/>
                <w:sz w:val="18"/>
              </w:rPr>
              <w:t>BOUBA KANDE</w:t>
            </w:r>
          </w:p>
        </w:tc>
      </w:tr>
      <w:tr>
        <w:tc>
          <w:tcPr>
            <w:tcW w:type="dxa" w:w="3551"/>
            <w:shd w:fill="F8FAFC"/>
          </w:tcPr>
          <w:p>
            <w:r>
              <w:rPr>
                <w:b w:val="0"/>
                <w:i w:val="0"/>
                <w:color w:val="64748B"/>
                <w:sz w:val="14"/>
              </w:rPr>
              <w:t>TÉLÉPHONE CM</w:t>
              <w:br/>
            </w:r>
            <w:r>
              <w:rPr>
                <w:b/>
                <w:i w:val="0"/>
                <w:sz w:val="18"/>
              </w:rPr>
              <w:t>76 353 72 62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2026-06-20T10:01:46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kande diffère de celui donné par bouba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kande diffère de celui donné par maimouna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souba diao diffère de celui donné par souba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kande ou l'année à laquelle ramatoulaye kande a fréquenté l'école pour la dernière fois (.) le dernier diplome de ramatoulaye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du toit le/la Tôles, mais celui du ménage de BOUBA KANDE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(90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kande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240000 FCFA qui semble élevé, 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(90 kg) que le ménage a eu après la recolte de Oseille.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kande fréquente 2ème année de Primaire mais ne sait pas écrire, prière de vérifier auprès de kadiatou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