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24-14-86-15</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24-14-86-15</w:t>
            </w:r>
          </w:p>
        </w:tc>
        <w:tc>
          <w:tcPr>
            <w:tcW w:type="dxa" w:w="3551"/>
            <w:shd w:fill="F8FAFC"/>
          </w:tcPr>
          <w:p>
            <w:r>
              <w:rPr>
                <w:b w:val="0"/>
                <w:i w:val="0"/>
                <w:color w:val="64748B"/>
                <w:sz w:val="14"/>
              </w:rPr>
              <w:t>CHEF DE MÉNAGE</w:t>
              <w:br/>
            </w:r>
            <w:r>
              <w:rPr>
                <w:b/>
                <w:i w:val="0"/>
                <w:sz w:val="18"/>
              </w:rPr>
              <w:t>OUSMANE BADJI</w:t>
            </w:r>
          </w:p>
        </w:tc>
      </w:tr>
      <w:tr>
        <w:tc>
          <w:tcPr>
            <w:tcW w:type="dxa" w:w="3551"/>
            <w:shd w:fill="F8FAFC"/>
          </w:tcPr>
          <w:p>
            <w:r>
              <w:rPr>
                <w:b w:val="0"/>
                <w:i w:val="0"/>
                <w:color w:val="64748B"/>
                <w:sz w:val="14"/>
              </w:rPr>
              <w:t>TÉLÉPHONE CM</w:t>
              <w:br/>
            </w:r>
            <w:r>
              <w:rPr>
                <w:b/>
                <w:i w:val="0"/>
                <w:sz w:val="18"/>
              </w:rPr>
              <w:t>77 746 50 99</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2026-06-25T13:45:01</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Youba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Youba BADJI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DIEDHIOU diffère de celui donné par Mariama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Nfally BADJI frequente actuellement 2ème année de Supérieur mais dit avoir reçu une bourse de 200000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Ismaïla BADJI ou l'année à laquelle Ismaïla BADJI a fréquenté l'école pour la dernière fois (.) le dernier diplome de Ismaïla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Youba BADJI ou l'année à laquelle Youba BADJI a fréquenté l'école pour la dernière fois (.) le dernier diplome de Youba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(1000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(400 kg) et des quantités en stock (25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Nfally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Maïmouna BADJI qui fréquente 3ème année de Maternelle  est de 0 FCFA, Maïmouna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Nfally BADJI qui fréquente 2ème année de Supérieur  est de 0 FCFA, Nfally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Nfally BADJI est Sociologie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(174000 Fcfa) de Mariama DIEDHIOU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(45000 Fcfa) de Ousmane BADJI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Awa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BADJI, les agriculteurs dont leurs cultures est principalement destiné à la consommation du ménage sont des (Agriculteurs, subsistances) et ceux qui le font avec l'élevage sont des (Agriculteurs et eleveurs, subsistances)Nombre de mois exercé  (3 mois) par Ousmane BADJI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BADJI avec une taille de 15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BADJI (4500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OUSMANE BADJI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OUSMANE BADJI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281.19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745.1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Orange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Orange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Orange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8843.97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(1000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64000 FCFA qui semble élevé, prière de verifier le montant tiré de la vente (64000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(400 kg) et des quantités en stock (25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Safiétou COLY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[2026-06-25 16:11:45] </w:t>
      </w:r>
      <w:r>
        <w:rPr>
          <w:b/>
          <w:i w:val="0"/>
          <w:color w:val="1F6FEB"/>
          <w:sz w:val="16"/>
        </w:rPr>
        <w:t xml:space="preserve">EQ34_enq1_v2 </w:t>
      </w:r>
      <w:r>
        <w:rPr>
          <w:b w:val="0"/>
          <w:i w:val="0"/>
          <w:color w:val="64748B"/>
          <w:sz w:val="16"/>
        </w:rPr>
        <w:t xml:space="preserve">sur s03q18 : </w:t>
      </w:r>
      <w:r>
        <w:rPr>
          <w:b w:val="0"/>
          <w:i w:val="0"/>
          <w:sz w:val="17"/>
        </w:rPr>
        <w:t>Opération des yeux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