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35-53-01-22</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35-53-01-22</w:t>
            </w:r>
          </w:p>
        </w:tc>
        <w:tc>
          <w:tcPr>
            <w:tcW w:type="dxa" w:w="3551"/>
            <w:shd w:fill="F8FAFC"/>
          </w:tcPr>
          <w:p>
            <w:r>
              <w:rPr>
                <w:b w:val="0"/>
                <w:i w:val="0"/>
                <w:color w:val="64748B"/>
                <w:sz w:val="14"/>
              </w:rPr>
              <w:t>CHEF DE MÉNAGE</w:t>
              <w:br/>
            </w:r>
            <w:r>
              <w:rPr>
                <w:b/>
                <w:i w:val="0"/>
                <w:sz w:val="18"/>
              </w:rPr>
              <w:t>GNIMA DIEDHIOU</w:t>
            </w:r>
          </w:p>
        </w:tc>
      </w:tr>
      <w:tr>
        <w:tc>
          <w:tcPr>
            <w:tcW w:type="dxa" w:w="3551"/>
            <w:shd w:fill="F8FAFC"/>
          </w:tcPr>
          <w:p>
            <w:r>
              <w:rPr>
                <w:b w:val="0"/>
                <w:i w:val="0"/>
                <w:color w:val="64748B"/>
                <w:sz w:val="14"/>
              </w:rPr>
              <w:t>TÉLÉPHONE CM</w:t>
              <w:br/>
            </w:r>
            <w:r>
              <w:rPr>
                <w:b/>
                <w:i w:val="0"/>
                <w:sz w:val="18"/>
              </w:rPr>
              <w:t>77 183 60 28</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2026-06-21T10:58:26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sekou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diedhiou diffère de celui donné par gnima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GNIMA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depasse la quantité totale (1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GNIMA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diedhiou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montant(29670 FCFA) des dépenses pour chaque visite prénatale de fatou mary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avec une taille de 6 personnes a consommé 4 Kg en taille unique de Poisson frais wass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Gramme qui semble faible, prière de vérifier  le montant d'achat (500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30 FCFA par Gramme qui semble faible, prière de vérifier  le montant d'achat (300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4200 FCFA qui semble élevé, prière de verifier le montant tiré de la vente (4200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diffère de celle de la quantité totale (1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GNIMA DIEDHIOU vit en milieu rural mais dit avoir dépensé 1500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GNIMA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15:52:24] </w:t>
      </w:r>
      <w:r>
        <w:rPr>
          <w:b/>
          <w:i w:val="0"/>
          <w:color w:val="1F6FEB"/>
          <w:sz w:val="16"/>
        </w:rPr>
        <w:t xml:space="preserve">EQ34_enq3_v2 </w:t>
      </w:r>
      <w:r>
        <w:rPr>
          <w:b w:val="0"/>
          <w:i w:val="0"/>
          <w:color w:val="64748B"/>
          <w:sz w:val="16"/>
        </w:rPr>
        <w:t xml:space="preserve">sur s09Aq05 : </w:t>
      </w:r>
      <w:r>
        <w:rPr>
          <w:b w:val="0"/>
          <w:i w:val="0"/>
          <w:sz w:val="17"/>
        </w:rPr>
        <w:t>"ils n’ont acheté que des chaussures "</w:t>
      </w:r>
    </w:p>
    <w:p>
      <w:pPr>
        <w:pStyle w:val="ListBullet"/>
      </w:pPr>
      <w:r>
        <w:rPr>
          <w:b w:val="0"/>
          <w:i w:val="0"/>
          <w:color w:val="64748B"/>
          <w:sz w:val="16"/>
        </w:rPr>
        <w:t xml:space="preserve">[2026-06-24 12:47:15] </w:t>
      </w:r>
      <w:r>
        <w:rPr>
          <w:b/>
          <w:i w:val="0"/>
          <w:color w:val="1F6FEB"/>
          <w:sz w:val="16"/>
        </w:rPr>
        <w:t xml:space="preserve">EQ34_enq3_v2 </w:t>
      </w:r>
      <w:r>
        <w:rPr>
          <w:b w:val="0"/>
          <w:i w:val="0"/>
          <w:color w:val="64748B"/>
          <w:sz w:val="16"/>
        </w:rPr>
        <w:t xml:space="preserve">sur s04q49 : </w:t>
      </w:r>
      <w:r>
        <w:rPr>
          <w:b w:val="0"/>
          <w:i w:val="0"/>
          <w:sz w:val="17"/>
        </w:rPr>
        <w:t>"Le jardinage c'est pour la consommation familiale mais défois elle vend à hauteur de 10000f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