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41-52-90-19</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41-52-90-19</w:t>
            </w:r>
          </w:p>
        </w:tc>
        <w:tc>
          <w:tcPr>
            <w:tcW w:type="dxa" w:w="3551"/>
            <w:shd w:fill="F8FAFC"/>
          </w:tcPr>
          <w:p>
            <w:r>
              <w:rPr>
                <w:b w:val="0"/>
                <w:i w:val="0"/>
                <w:color w:val="64748B"/>
                <w:sz w:val="14"/>
              </w:rPr>
              <w:t>CHEF DE MÉNAGE</w:t>
              <w:br/>
            </w:r>
            <w:r>
              <w:rPr>
                <w:b/>
                <w:i w:val="0"/>
                <w:sz w:val="18"/>
              </w:rPr>
              <w:t>OUSMANE DIATTA</w:t>
            </w:r>
          </w:p>
        </w:tc>
      </w:tr>
      <w:tr>
        <w:tc>
          <w:tcPr>
            <w:tcW w:type="dxa" w:w="3551"/>
            <w:shd w:fill="F8FAFC"/>
          </w:tcPr>
          <w:p>
            <w:r>
              <w:rPr>
                <w:b w:val="0"/>
                <w:i w:val="0"/>
                <w:color w:val="64748B"/>
                <w:sz w:val="14"/>
              </w:rPr>
              <w:t>TÉLÉPHONE CM</w:t>
              <w:br/>
            </w:r>
            <w:r>
              <w:rPr>
                <w:b/>
                <w:i w:val="0"/>
                <w:sz w:val="18"/>
              </w:rPr>
              <w:t>77 944 43 98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2026-06-11T15:50:04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Nene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Mariétou Nene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DATTA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DATTA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Dieneba Sam COLY diffère de celui donné par Dieneba Sam COLY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OUSMANE DIATTA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(520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(500 kg) et des quantités en stock (0 kg) depasse la quantité totale (4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Mariétou Nene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DATTA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DIATTA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Dieneba Sam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Binta Folonko DIATTA, les agriculteurs dont leurs cultures est principalement destiné à la consommation du ménage sont des (Agriculteurs, subsistances) et ceux qui le font avec l'élevage sont des (Agriculteurs et eleveurs, subsistances)Attention! le nombre d'heure (3 heures) que Binta Folonko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DIATTA, les agriculteurs dont leurs cultures est principalement destiné à la consommation du ménage sont des (Agriculteurs, subsistances) et ceux qui le font avec l'élevage sont des (Agriculteurs et eleveurs, subsistances)Attention! le nombre d'heure (3 heures) que Ousmane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Ousmane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Helene Kinta MANE,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DIATTA (76000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DIATTA (20000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(160000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(335000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DIATTA (95000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OUSMANE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Association de culture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6911.37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de Citronnier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20%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20%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18333.33 FCFA qui semble élevé, prière de verifier le montant tiré de la vente (55000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(10 kg),  des quantités vendus (520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(500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15000 FCFA qui semble élevé, prière de verifier le montant tiré de la vente (45000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45000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35000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Dieneba Sam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Helene Kinta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Cube alimentaire (Maggi, Jumbo, ) et bouillon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ZIGUINCHOR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[2026-06-16 13:02:11] </w:t>
      </w:r>
      <w:r>
        <w:rPr>
          <w:b/>
          <w:i w:val="0"/>
          <w:color w:val="1F6FEB"/>
          <w:sz w:val="16"/>
        </w:rPr>
        <w:t xml:space="preserve">EQ34_enq1_v2 </w:t>
      </w:r>
      <w:r>
        <w:rPr>
          <w:b w:val="0"/>
          <w:i w:val="0"/>
          <w:color w:val="64748B"/>
          <w:sz w:val="16"/>
        </w:rPr>
        <w:t xml:space="preserve">sur s07bq03a_2 : </w:t>
      </w:r>
      <w:r>
        <w:rPr>
          <w:b w:val="0"/>
          <w:i w:val="0"/>
          <w:sz w:val="17"/>
        </w:rPr>
        <w:t>le ménage utilise 1 cube 10g plus adja en poudre équivalent à 12g,donc on aura 22g par jour.</w:t>
      </w:r>
    </w:p>
    <w:p>
      <w:pPr>
        <w:pStyle w:val="ListBullet"/>
      </w:pPr>
      <w:r>
        <w:rPr>
          <w:b w:val="0"/>
          <w:i w:val="0"/>
          <w:color w:val="64748B"/>
          <w:sz w:val="16"/>
        </w:rPr>
        <w:t xml:space="preserve">[2026-06-16 13:27:56]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[2026-06-25 13:44:59] </w:t>
      </w:r>
      <w:r>
        <w:rPr>
          <w:b/>
          <w:i w:val="0"/>
          <w:color w:val="1F6FEB"/>
          <w:sz w:val="16"/>
        </w:rPr>
        <w:t xml:space="preserve">EQ34_sup_v2 </w:t>
      </w:r>
      <w:r>
        <w:rPr>
          <w:b w:val="0"/>
          <w:i w:val="0"/>
          <w:color w:val="64748B"/>
          <w:sz w:val="16"/>
        </w:rPr>
        <w:t xml:space="preserve">sur s07bq03a_2 : </w:t>
      </w:r>
      <w:r>
        <w:rPr>
          <w:b w:val="0"/>
          <w:i w:val="0"/>
          <w:sz w:val="17"/>
        </w:rPr>
        <w:t>2 cube moyen et 2g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