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74-68-51-87</w:t>
      </w:r>
    </w:p>
    <w:p>
      <w:r>
        <w:rPr>
          <w:b w:val="0"/>
          <w:i w:val="0"/>
          <w:color w:val="64748B"/>
          <w:sz w:val="18"/>
        </w:rPr>
        <w:t>Enquêteur : EQ34_enq1_v2 (FATOU THIOUNE SECK)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74-68-51-87</w:t>
            </w:r>
          </w:p>
        </w:tc>
        <w:tc>
          <w:tcPr>
            <w:tcW w:type="dxa" w:w="3551"/>
            <w:shd w:fill="F8FAFC"/>
          </w:tcPr>
          <w:p>
            <w:r>
              <w:rPr>
                <w:b w:val="0"/>
                <w:i w:val="0"/>
                <w:color w:val="64748B"/>
                <w:sz w:val="14"/>
              </w:rPr>
              <w:t>CHEF DE MÉNAGE</w:t>
              <w:br/>
            </w:r>
            <w:r>
              <w:rPr>
                <w:b/>
                <w:i w:val="0"/>
                <w:sz w:val="18"/>
              </w:rPr>
              <w:t>ANTOINETTE MENDY</w:t>
            </w:r>
          </w:p>
        </w:tc>
      </w:tr>
      <w:tr>
        <w:tc>
          <w:tcPr>
            <w:tcW w:type="dxa" w:w="3551"/>
            <w:shd w:fill="F8FAFC"/>
          </w:tcPr>
          <w:p>
            <w:r>
              <w:rPr>
                <w:b w:val="0"/>
                <w:i w:val="0"/>
                <w:color w:val="64748B"/>
                <w:sz w:val="14"/>
              </w:rPr>
              <w:t>TÉLÉPHONE CM</w:t>
              <w:br/>
            </w:r>
            <w:r>
              <w:rPr>
                <w:b/>
                <w:i w:val="0"/>
                <w:sz w:val="18"/>
              </w:rPr>
              <w:t>78 305 96 55</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