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96-40-03-43</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96-40-03-43</w:t>
            </w:r>
          </w:p>
        </w:tc>
        <w:tc>
          <w:tcPr>
            <w:tcW w:type="dxa" w:w="3551"/>
            <w:shd w:fill="F8FAFC"/>
          </w:tcPr>
          <w:p>
            <w:r>
              <w:rPr>
                <w:b w:val="0"/>
                <w:i w:val="0"/>
                <w:color w:val="64748B"/>
                <w:sz w:val="14"/>
              </w:rPr>
              <w:t>CHEF DE MÉNAGE</w:t>
              <w:br/>
            </w:r>
            <w:r>
              <w:rPr>
                <w:b/>
                <w:i w:val="0"/>
                <w:sz w:val="18"/>
              </w:rPr>
              <w:t>WERCOR MBAYE</w:t>
            </w:r>
          </w:p>
        </w:tc>
      </w:tr>
      <w:tr>
        <w:tc>
          <w:tcPr>
            <w:tcW w:type="dxa" w:w="3551"/>
            <w:shd w:fill="F8FAFC"/>
          </w:tcPr>
          <w:p>
            <w:r>
              <w:rPr>
                <w:b w:val="0"/>
                <w:i w:val="0"/>
                <w:color w:val="64748B"/>
                <w:sz w:val="14"/>
              </w:rPr>
              <w:t>TÉLÉPHONE CM</w:t>
              <w:br/>
            </w:r>
            <w:r>
              <w:rPr>
                <w:b/>
                <w:i w:val="0"/>
                <w:sz w:val="18"/>
              </w:rPr>
              <w:t>77 945 93 22</w:t>
            </w:r>
          </w:p>
        </w:tc>
        <w:tc>
          <w:tcPr>
            <w:tcW w:type="dxa" w:w="3551"/>
            <w:shd w:fill="F8FAFC"/>
          </w:tcPr>
          <w:p>
            <w:r>
              <w:rPr>
                <w:b w:val="0"/>
                <w:i w:val="0"/>
                <w:color w:val="64748B"/>
                <w:sz w:val="14"/>
              </w:rPr>
              <w:t>LOCALISATION</w:t>
              <w:br/>
            </w:r>
            <w:r>
              <w:rPr>
                <w:b/>
                <w:i w:val="0"/>
                <w:sz w:val="18"/>
              </w:rPr>
              <w:t>premier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2026-06-20T15:43:14</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ADAMA KANDJI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AWA KANDJI avec son niveau d'étude (4ème année Secondaire 1 (Moyen) Général)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LAMINE MBAYE est (Ménagère) de la 4.21 et MAMADOU LAMINE MBAYE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Autres fruits locaux (pomme sauvage, noisette, mangue sauvage,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MANIOC ET NIEBE, BATANSÉ,JAXATU,GOMBO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papaya,bananes, limon,mandarine fruits de la passion,orange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salade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depasse la quantité totale (4 kg) que le ménage a eu après la recolte de Poireaux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depasse la quantité totale (6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 kg),  des quantités vendus (3 kg) et des quantités en stock (0 kg) depasse la quantité totale (4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MBAYE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MAMADOU LAMINE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WERCORE MBAYE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WERCORE MBAYE avec une taille de 10 personnes a consommé 37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(385000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WERCORE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WERCORE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MANIOC ET NIEBE, BATANSÉ,JAXATU,GOMBO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ET NIEBE, BATANSÉ,JAXATU,GOMBO selon les mesures GPS est de 55.92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papaya,bananes, limon,mandarine fruits de la passion,orange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papaya,bananes, limon,mandarine fruits de la passion,orange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papaya,bananes, limon,mandarine fruits de la passion,orange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papaya,bananes, limon,mandarine fruits de la passion,orange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papaya,bananes, limon,mandarine fruits de la passion,orange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11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et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salade et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salade et salade est de 75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salade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Gramme qui semble faible, prière de vérifier  le montant d'achat (1000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(2000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125 FCFA par Gramme qui semble faible, prière de vérifier  le montant d'achat (5000 FCFA pour 40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(30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(27000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95 FCFA par Kilogramme qui semble faible, prière de vérifier  le montant d'achat (28500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Unité (plants, boutures, etc.) qui semble faible, prière de vérifier  le montant d'achat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Poireaux est de 80 FCFA par Unité (plants, boutures, etc.) qui semble faible, prière de vérifier  le montant d'achat (2000 FCFA pour 25 Unité (plants, boutures, etc.))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MANIOC ET NIEBE, BATANSÉ,JAXATU,GOMBO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papaya,bananes, limon,mandarine fruits de la passion,orange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et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75000 FCFA qui semble élevé, prière de verifier le montant tiré de la vente (225000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 FCFA qui semble élevé, prière de verifier le montant tiré de la vente (270000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(8 kg),  des quantités vendus (180 kg) et des quantités en stock (0 kg) diffère de celle de la quantité totale (200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4800 FCFA qui semble élevé, prière de verifier le montant tiré de la vente (14400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(16 kg) et des quantités en stock (0 kg) diffère de celle de la quantité totale (20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2500 FCFA qui semble élevé, prière de verifier le montant tiré de la vente (7500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(15 kg) et des quantités en stock (0 kg) diffère de celle de la quantité totale (20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244666.7 FCFA qui semble élevé, prière de verifier le montant tiré de la vente (734000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50000 FCFA qui semble élevé, prière de verifier le montant tiré de la vente (150000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275000 FCFA qui semble élevé, 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(275 kg) et des quantités en stock (0 kg) diffère de celle de la quantité totale (300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10000 FCFA qui semble élevé, prière de verifier le montant tiré de la vente (30000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(250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Céleri.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Céleri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Epinard.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Epinard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6666.667 FCFA qui semble élevé, prière de verifier le montant tiré de la vente (20000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5333.333 FCFA qui semble élevé, prière de verifier le montant tiré de la vente (16000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diffère de celle de la quantité totale (6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 FCFA qui semble élevé, prière de verifier le montant tiré de la vente (7500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294500 FCFA qui semble élevé, prière de verifier le montant tiré de la vente (883500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(3240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Persil est de 15333.33 FCFA qui semble élevé, prière de verifier le montant tiré de la vente (46000 FCFA) de Persil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Persil.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Persil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WERCORE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WERCORE MBAYE vit en milieu rural mais dit avoir dépensé 300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[2026-06-21 18:17:56] </w:t>
      </w:r>
      <w:r>
        <w:rPr>
          <w:b/>
          <w:i w:val="0"/>
          <w:color w:val="1F6FEB"/>
          <w:sz w:val="16"/>
        </w:rPr>
        <w:t xml:space="preserve">EQ35_enq3_v2 </w:t>
      </w:r>
      <w:r>
        <w:rPr>
          <w:b w:val="0"/>
          <w:i w:val="0"/>
          <w:color w:val="64748B"/>
          <w:sz w:val="16"/>
        </w:rPr>
        <w:t xml:space="preserve">sur s12q09 : </w:t>
      </w:r>
      <w:r>
        <w:rPr>
          <w:b w:val="0"/>
          <w:i w:val="0"/>
          <w:sz w:val="17"/>
        </w:rPr>
        <w:t>"on l’à offert l’antenne quand il acheté la télévision "</w:t>
      </w:r>
    </w:p>
    <w:p>
      <w:pPr>
        <w:pStyle w:val="ListBullet"/>
      </w:pPr>
      <w:r>
        <w:rPr>
          <w:b w:val="0"/>
          <w:i w:val="0"/>
          <w:color w:val="64748B"/>
          <w:sz w:val="16"/>
        </w:rPr>
        <w:t xml:space="preserve">[2026-06-23 22:11:46] </w:t>
      </w:r>
      <w:r>
        <w:rPr>
          <w:b/>
          <w:i w:val="0"/>
          <w:color w:val="1F6FEB"/>
          <w:sz w:val="16"/>
        </w:rPr>
        <w:t xml:space="preserve">EQ35_enq3_v2 </w:t>
      </w:r>
      <w:r>
        <w:rPr>
          <w:b w:val="0"/>
          <w:i w:val="0"/>
          <w:color w:val="64748B"/>
          <w:sz w:val="16"/>
        </w:rPr>
        <w:t xml:space="preserve">sur s16Aq48 : </w:t>
      </w:r>
      <w:r>
        <w:rPr>
          <w:b w:val="0"/>
          <w:i w:val="0"/>
          <w:sz w:val="17"/>
        </w:rPr>
        <w:t>"l’enquêté n’est pas disponible pour mesurer le champs ensuite il est le copropriété de ANSOUMANA qui est dans le ménage de ALMAMY et ils ne sont pas disponible pour répondre la mesure du champs "</w:t>
      </w:r>
    </w:p>
    <w:p>
      <w:pPr>
        <w:pStyle w:val="ListBullet"/>
      </w:pPr>
      <w:r>
        <w:rPr>
          <w:b w:val="0"/>
          <w:i w:val="0"/>
          <w:color w:val="64748B"/>
          <w:sz w:val="16"/>
        </w:rPr>
        <w:t xml:space="preserve">[2026-06-25 19:44:31] </w:t>
      </w:r>
      <w:r>
        <w:rPr>
          <w:b/>
          <w:i w:val="0"/>
          <w:color w:val="1F6FEB"/>
          <w:sz w:val="16"/>
        </w:rPr>
        <w:t xml:space="preserve">EQ35_enq3_v2 </w:t>
      </w:r>
      <w:r>
        <w:rPr>
          <w:b w:val="0"/>
          <w:i w:val="0"/>
          <w:color w:val="64748B"/>
          <w:sz w:val="16"/>
        </w:rPr>
        <w:t xml:space="preserve">sur s07bq03a_1 : </w:t>
      </w:r>
      <w:r>
        <w:rPr>
          <w:b w:val="0"/>
          <w:i w:val="0"/>
          <w:sz w:val="17"/>
        </w:rPr>
        <w:t>pour la consommation du riz il avait des invités dans les 7 derniers jours raison pour laquelle le ménage à augmenté plus de riz</w:t>
      </w:r>
    </w:p>
    <w:p>
      <w:pPr>
        <w:pStyle w:val="ListBullet"/>
      </w:pPr>
      <w:r>
        <w:rPr>
          <w:b w:val="0"/>
          <w:i w:val="0"/>
          <w:color w:val="64748B"/>
          <w:sz w:val="16"/>
        </w:rPr>
        <w:t xml:space="preserve">[2026-06-26 22:23:08] </w:t>
      </w:r>
      <w:r>
        <w:rPr>
          <w:b/>
          <w:i w:val="0"/>
          <w:color w:val="1F6FEB"/>
          <w:sz w:val="16"/>
        </w:rPr>
        <w:t xml:space="preserve">EQ35_enq3_v2 </w:t>
      </w:r>
      <w:r>
        <w:rPr>
          <w:b w:val="0"/>
          <w:i w:val="0"/>
          <w:color w:val="64748B"/>
          <w:sz w:val="16"/>
        </w:rPr>
        <w:t xml:space="preserve">sur s16Cq08 : </w:t>
      </w:r>
      <w:r>
        <w:rPr>
          <w:b w:val="0"/>
          <w:i w:val="0"/>
          <w:sz w:val="17"/>
        </w:rPr>
        <w:t>c’est mandarine mais le nom ne se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