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68-85-36-89</w:t>
      </w:r>
    </w:p>
    <w:p>
      <w:r>
        <w:rPr>
          <w:b w:val="0"/>
          <w:i w:val="0"/>
          <w:color w:val="64748B"/>
          <w:sz w:val="18"/>
        </w:rPr>
        <w:t>Enquêteur : EQ4_enq3_v2 (ADAMA FALL)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68-85-36-89</w:t>
            </w:r>
          </w:p>
        </w:tc>
        <w:tc>
          <w:tcPr>
            <w:tcW w:type="dxa" w:w="3551"/>
            <w:shd w:fill="F8FAFC"/>
          </w:tcPr>
          <w:p>
            <w:r>
              <w:rPr>
                <w:b w:val="0"/>
                <w:i w:val="0"/>
                <w:color w:val="64748B"/>
                <w:sz w:val="14"/>
              </w:rPr>
              <w:t>CHEF DE MÉNAGE</w:t>
              <w:br/>
            </w:r>
            <w:r>
              <w:rPr>
                <w:b/>
                <w:i w:val="0"/>
                <w:sz w:val="18"/>
              </w:rPr>
              <w:t>FELICIEN SARR</w:t>
            </w:r>
          </w:p>
        </w:tc>
      </w:tr>
      <w:tr>
        <w:tc>
          <w:tcPr>
            <w:tcW w:type="dxa" w:w="3551"/>
            <w:shd w:fill="F8FAFC"/>
          </w:tcPr>
          <w:p>
            <w:r>
              <w:rPr>
                <w:b w:val="0"/>
                <w:i w:val="0"/>
                <w:color w:val="64748B"/>
                <w:sz w:val="14"/>
              </w:rPr>
              <w:t>TÉLÉPHONE CM</w:t>
              <w:br/>
            </w:r>
            <w:r>
              <w:rPr>
                <w:b/>
                <w:i w:val="0"/>
                <w:sz w:val="18"/>
              </w:rPr>
              <w:t>77 335 02 44</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2026-05-20T11:45:32</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MALICK FAYE diffère de celui donné par MALICK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ADAMA NDOUR diffère de celui donné par ADAMA NDOUR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NDOUR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MALICK FAYE ait exercé un emploi au cours des 12 derniers mois car il evolue ou a evolué dans Transport.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MALICK FAYE (13500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FAYE (450000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MALICK FAYE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FAYE a comme taille 3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