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(7)</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p>
      <w:pPr>
        <w:pStyle w:val="ListBullet"/>
      </w:pPr>
      <w:r>
        <w:rPr>
          <w:b w:val="0"/>
          <w:i w:val="0"/>
          <w:color w:val="64748B"/>
          <w:sz w:val="16"/>
        </w:rPr>
        <w:t xml:space="preserve">[2026-06-21 07:40:59]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p>
      <w:pPr>
        <w:pStyle w:val="ListBullet"/>
      </w:pPr>
      <w:r>
        <w:rPr>
          <w:b w:val="0"/>
          <w:i w:val="0"/>
          <w:color w:val="64748B"/>
          <w:sz w:val="16"/>
        </w:rPr>
        <w:t xml:space="preserve">[2026-06-30 16:11:05] </w:t>
      </w:r>
      <w:r>
        <w:rPr>
          <w:b/>
          <w:i w:val="0"/>
          <w:color w:val="1F6FEB"/>
          <w:sz w:val="16"/>
        </w:rPr>
        <w:t xml:space="preserve">EQ6_sup_v2 </w:t>
      </w:r>
      <w:r>
        <w:rPr>
          <w:b w:val="0"/>
          <w:i w:val="0"/>
          <w:color w:val="64748B"/>
          <w:sz w:val="16"/>
        </w:rPr>
        <w:t xml:space="preserve">sur @@ApprovedBySupervisor : </w:t>
      </w:r>
      <w:r>
        <w:rPr>
          <w:b w:val="0"/>
          <w:i w:val="0"/>
          <w:sz w:val="17"/>
        </w:rPr>
        <w:t>"Le ménage a commencé le questionnaire avec Ramatoulaye Sarr mais pour une querelle entre l’épouse du chef de ménage  et ramatoulaye cette dernière à refusé de poursuivre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