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92-13-53-76</w:t>
      </w:r>
    </w:p>
    <w:p>
      <w:r>
        <w:rPr>
          <w:b w:val="0"/>
          <w:i w:val="0"/>
          <w:color w:val="64748B"/>
          <w:sz w:val="18"/>
        </w:rPr>
        <w:t>Enquêteur : EQ6_enq2_v2 (FATOU FAYE)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13301120007</w:t>
            </w:r>
          </w:p>
        </w:tc>
        <w:tc>
          <w:tcPr>
            <w:tcW w:type="dxa" w:w="3551"/>
            <w:shd w:fill="F8FAFC"/>
          </w:tcPr>
          <w:p>
            <w:r>
              <w:rPr>
                <w:b w:val="0"/>
                <w:i w:val="0"/>
                <w:color w:val="64748B"/>
                <w:sz w:val="14"/>
              </w:rPr>
              <w:t>MÉNAGE</w:t>
              <w:br/>
            </w:r>
            <w:r>
              <w:rPr>
                <w:b/>
                <w:i w:val="0"/>
                <w:color w:val="1F6FEB"/>
                <w:sz w:val="18"/>
              </w:rPr>
              <w:t>92-13-53-76</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77 024 71 24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2026-06-29T13:50:07</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abdou khadrediaylani diallo) , prière de renseigner toutes les questions liées à  abdou khadrediaylani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khadrediaylani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Omar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malick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malick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khardiata Hann ou l'année à laquelle khardiata Hann a fréquenté l'école pour la dernière fois (.) le dernier diplome de khardiata Hann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 khadrediaylani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Omar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sophie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Ka diffère de celui donné par Hawa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fatou Diatta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khadrediaylani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Omar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malick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khardiata Hann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 khadrediaylani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Omar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sophie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Ndeye fatou Diatta bénéficié de cette formation est garderie d’enfant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fatou Diatta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elhadji malick diallo qui fréquente 1ére année de Maternelle  est de 0 FCFA, elhadji malick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elhadji malick diallo qui fréquente 1ére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fatou Diatta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khadrediaylani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Omar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elhadji malick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khardiata Hann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sophie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sophie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sophie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sophie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 khadrediaylani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Courge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Ail en Gousse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tresseuse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meunier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(2100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(3000 Fcfa) au cours de 12 derniers mois de Achat d'une lampes (lampe électrique, lampe tempête, lampe torche,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baraque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kaay naan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DAKAR Urbain ont généralement comme principal matériau de construction le/la Ciment/Béton/Pierres de taille, mais celui du ménage de Ibrahima Diallo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DAKAR Urbain ont généralement comme principal matériau du toit le/la Tuile, mais celui du ménage de Ibrahima Diallo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Diallo, prière de reprendre la section agriculture du ménage Ibrahima Diallo.</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 khadrediaylani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Armoires et autres meubles est inférieur aux prix de revente (120000)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(50000)  avec l'âge du bien atteignant 3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(7500 Fcfa) d'un Autres volailles est trop petit.</w:t>
            </w:r>
          </w:p>
        </w:tc>
      </w:tr>
    </w:tbl>
    <w:p/>
    <w:p>
      <w:r>
        <w:rPr>
          <w:b/>
          <w:i w:val="0"/>
          <w:color w:val="1F6FEB"/>
          <w:sz w:val="22"/>
        </w:rPr>
        <w:t>💬 COMMENTAIRES SUPERVISEUR / ENQUÊTEUR (5)</w:t>
      </w:r>
    </w:p>
    <w:p>
      <w:pPr>
        <w:pStyle w:val="ListBullet"/>
      </w:pPr>
      <w:r>
        <w:rPr>
          <w:b w:val="0"/>
          <w:i w:val="0"/>
          <w:color w:val="64748B"/>
          <w:sz w:val="16"/>
        </w:rPr>
        <w:t xml:space="preserve">[2026-07-02 23:21:04] </w:t>
      </w:r>
      <w:r>
        <w:rPr>
          <w:b/>
          <w:i w:val="0"/>
          <w:color w:val="1F6FEB"/>
          <w:sz w:val="16"/>
        </w:rPr>
        <w:t xml:space="preserve">EQ6_enq2_v2 </w:t>
      </w:r>
      <w:r>
        <w:rPr>
          <w:b w:val="0"/>
          <w:i w:val="0"/>
          <w:color w:val="64748B"/>
          <w:sz w:val="16"/>
        </w:rPr>
        <w:t xml:space="preserve">sur s07bq03a_1 : </w:t>
      </w:r>
      <w:r>
        <w:rPr>
          <w:b w:val="0"/>
          <w:i w:val="0"/>
          <w:sz w:val="17"/>
        </w:rPr>
        <w:t>la quantité d’huile a augmenté a cause de la fete de tamkharit</w:t>
      </w:r>
    </w:p>
    <w:p>
      <w:pPr>
        <w:pStyle w:val="ListBullet"/>
      </w:pPr>
      <w:r>
        <w:rPr>
          <w:b w:val="0"/>
          <w:i w:val="0"/>
          <w:color w:val="64748B"/>
          <w:sz w:val="16"/>
        </w:rPr>
        <w:t xml:space="preserve">[2026-07-04 22:38:30] </w:t>
      </w:r>
      <w:r>
        <w:rPr>
          <w:b/>
          <w:i w:val="0"/>
          <w:color w:val="1F6FEB"/>
          <w:sz w:val="16"/>
        </w:rPr>
        <w:t xml:space="preserve">EQ6_enq2_v2 </w:t>
      </w:r>
      <w:r>
        <w:rPr>
          <w:b w:val="0"/>
          <w:i w:val="0"/>
          <w:color w:val="64748B"/>
          <w:sz w:val="16"/>
        </w:rPr>
        <w:t xml:space="preserve">sur s04q42 : </w:t>
      </w:r>
      <w:r>
        <w:rPr>
          <w:b w:val="0"/>
          <w:i w:val="0"/>
          <w:sz w:val="17"/>
        </w:rPr>
        <w:t>le nombre de jours du congé de maladie dependra de l’etat de santé du patient</w:t>
      </w:r>
    </w:p>
    <w:p>
      <w:pPr>
        <w:pStyle w:val="ListBullet"/>
      </w:pPr>
      <w:r>
        <w:rPr>
          <w:b w:val="0"/>
          <w:i w:val="0"/>
          <w:color w:val="64748B"/>
          <w:sz w:val="16"/>
        </w:rPr>
        <w:t xml:space="preserve">[2026-07-06 10:09:18] </w:t>
      </w:r>
      <w:r>
        <w:rPr>
          <w:b/>
          <w:i w:val="0"/>
          <w:color w:val="1F6FEB"/>
          <w:sz w:val="16"/>
        </w:rPr>
        <w:t xml:space="preserve">EQ6_enq2_v2 </w:t>
      </w:r>
      <w:r>
        <w:rPr>
          <w:b w:val="0"/>
          <w:i w:val="0"/>
          <w:color w:val="64748B"/>
          <w:sz w:val="16"/>
        </w:rPr>
        <w:t xml:space="preserve">sur s07bq03a_1 : </w:t>
      </w:r>
      <w:r>
        <w:rPr>
          <w:b w:val="0"/>
          <w:i w:val="0"/>
          <w:sz w:val="17"/>
        </w:rPr>
        <w:t>mais ces depenses ont été incorporées dans les depenses des fetes</w:t>
      </w:r>
    </w:p>
    <w:p>
      <w:pPr>
        <w:pStyle w:val="ListBullet"/>
      </w:pPr>
      <w:r>
        <w:rPr>
          <w:b w:val="0"/>
          <w:i w:val="0"/>
          <w:color w:val="64748B"/>
          <w:sz w:val="16"/>
        </w:rPr>
        <w:t xml:space="preserve">[2026-07-06 10:10:08] </w:t>
      </w:r>
      <w:r>
        <w:rPr>
          <w:b/>
          <w:i w:val="0"/>
          <w:color w:val="1F6FEB"/>
          <w:sz w:val="16"/>
        </w:rPr>
        <w:t xml:space="preserve">EQ6_enq2_v2 </w:t>
      </w:r>
      <w:r>
        <w:rPr>
          <w:b w:val="0"/>
          <w:i w:val="0"/>
          <w:color w:val="64748B"/>
          <w:sz w:val="16"/>
        </w:rPr>
        <w:t xml:space="preserve">sur s03q14 : </w:t>
      </w:r>
      <w:r>
        <w:rPr>
          <w:b w:val="0"/>
          <w:i w:val="0"/>
          <w:sz w:val="17"/>
        </w:rPr>
        <w:t>elle n’a rien payé</w:t>
      </w:r>
    </w:p>
    <w:p>
      <w:pPr>
        <w:pStyle w:val="ListBullet"/>
      </w:pPr>
      <w:r>
        <w:rPr>
          <w:b w:val="0"/>
          <w:i w:val="0"/>
          <w:color w:val="64748B"/>
          <w:sz w:val="16"/>
        </w:rPr>
        <w:t xml:space="preserve">[2026-07-06 10:12:32] </w:t>
      </w:r>
      <w:r>
        <w:rPr>
          <w:b/>
          <w:i w:val="0"/>
          <w:color w:val="1F6FEB"/>
          <w:sz w:val="16"/>
        </w:rPr>
        <w:t xml:space="preserve">EQ6_enq2_v2 </w:t>
      </w:r>
      <w:r>
        <w:rPr>
          <w:b w:val="0"/>
          <w:i w:val="0"/>
          <w:color w:val="64748B"/>
          <w:sz w:val="16"/>
        </w:rPr>
        <w:t xml:space="preserve">sur s03q14 : </w:t>
      </w:r>
      <w:r>
        <w:rPr>
          <w:b w:val="0"/>
          <w:i w:val="0"/>
          <w:sz w:val="17"/>
        </w:rPr>
        <w:t>n’a rien payé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