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49-23-40-47</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49-23-40-47</w:t>
            </w:r>
          </w:p>
        </w:tc>
        <w:tc>
          <w:tcPr>
            <w:tcW w:type="dxa" w:w="3551"/>
            <w:shd w:fill="F8FAFC"/>
          </w:tcPr>
          <w:p>
            <w:r>
              <w:rPr>
                <w:b w:val="0"/>
                <w:i w:val="0"/>
                <w:color w:val="64748B"/>
                <w:sz w:val="14"/>
              </w:rPr>
              <w:t>CHEF DE MÉNAGE</w:t>
              <w:br/>
            </w:r>
            <w:r>
              <w:rPr>
                <w:b/>
                <w:i w:val="0"/>
                <w:sz w:val="18"/>
              </w:rPr>
              <w:t>IBRAHIME THIAM</w:t>
            </w:r>
          </w:p>
        </w:tc>
      </w:tr>
      <w:tr>
        <w:tc>
          <w:tcPr>
            <w:tcW w:type="dxa" w:w="3551"/>
            <w:shd w:fill="F8FAFC"/>
          </w:tcPr>
          <w:p>
            <w:r>
              <w:rPr>
                <w:b w:val="0"/>
                <w:i w:val="0"/>
                <w:color w:val="64748B"/>
                <w:sz w:val="14"/>
              </w:rPr>
              <w:t>TÉLÉPHONE CM</w:t>
              <w:br/>
            </w:r>
            <w:r>
              <w:rPr>
                <w:b/>
                <w:i w:val="0"/>
                <w:sz w:val="18"/>
              </w:rPr>
              <w:t>77 380 22 44</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2026-07-05T11:17:09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NDAWA LO a vécu dans la localité est superieur à son âge (47)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YACINE CASSE a vécu dans la localité est superieur à son âge (25)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ANTA ATHIE a vécu dans la localité est superieur à son âge (32)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ANTA 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SAYE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CASSE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THIAM diffère de celui donné par IBRAHIMA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NDAWA LO diffère de celui donné par NDAWA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AMETH THIAM ou l'année à laquelle AMETH THIAM a fréquenté l'école pour la dernière fois (2024) le dernier diplome de AMETH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ANTA ATHIE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ANTA 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SAYE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NDEYE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CASSE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NDAWA 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NDAWA LO a eu est MAL DE TÉTE,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YACINE CASSE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THIAM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IBRAHIME THIAM (461000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IBRAHIME THIAM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DEJEUNER ET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DEJEUNER ET REPAS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IBRAHIME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NDAWA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OUMAR THIAM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ANTA ATHIE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SAYE THIAM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YACINE CASSE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[2026-07-06 12:06:58] </w:t>
      </w:r>
      <w:r>
        <w:rPr>
          <w:b/>
          <w:i w:val="0"/>
          <w:color w:val="1F6FEB"/>
          <w:sz w:val="16"/>
        </w:rPr>
        <w:t xml:space="preserve">EQ7_enq1_v2 </w:t>
      </w:r>
      <w:r>
        <w:rPr>
          <w:b w:val="0"/>
          <w:i w:val="0"/>
          <w:color w:val="64748B"/>
          <w:sz w:val="16"/>
        </w:rPr>
        <w:t xml:space="preserve">sur s00q11 : </w:t>
      </w:r>
      <w:r>
        <w:rPr>
          <w:b w:val="0"/>
          <w:i w:val="0"/>
          <w:sz w:val="17"/>
        </w:rPr>
        <w:t>CE QUARTIER NE S’APPELLE PAS NDINDY MAIS AROIR D’APRES CE QU’ON MA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