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60-53-85-60</w:t>
      </w:r>
    </w:p>
    <w:p>
      <w:r>
        <w:rPr>
          <w:b w:val="0"/>
          <w:i w:val="0"/>
          <w:color w:val="64748B"/>
          <w:sz w:val="18"/>
        </w:rPr>
        <w:t>Enquêteur : EQ7_enq4_v2 (SARA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60-53-85-60</w:t>
            </w:r>
          </w:p>
        </w:tc>
        <w:tc>
          <w:tcPr>
            <w:tcW w:type="dxa" w:w="3551"/>
            <w:shd w:fill="F8FAFC"/>
          </w:tcPr>
          <w:p>
            <w:r>
              <w:rPr>
                <w:b w:val="0"/>
                <w:i w:val="0"/>
                <w:color w:val="64748B"/>
                <w:sz w:val="14"/>
              </w:rPr>
              <w:t>CHEF DE MÉNAGE</w:t>
              <w:br/>
            </w:r>
            <w:r>
              <w:rPr>
                <w:b/>
                <w:i w:val="0"/>
                <w:sz w:val="18"/>
              </w:rPr>
              <w:t>TAMSIR DIOP</w:t>
            </w:r>
          </w:p>
        </w:tc>
      </w:tr>
      <w:tr>
        <w:tc>
          <w:tcPr>
            <w:tcW w:type="dxa" w:w="3551"/>
            <w:shd w:fill="F8FAFC"/>
          </w:tcPr>
          <w:p>
            <w:r>
              <w:rPr>
                <w:b w:val="0"/>
                <w:i w:val="0"/>
                <w:color w:val="64748B"/>
                <w:sz w:val="14"/>
              </w:rPr>
              <w:t>TÉLÉPHONE CM</w:t>
              <w:br/>
            </w:r>
            <w:r>
              <w:rPr>
                <w:b/>
                <w:i w:val="0"/>
                <w:sz w:val="18"/>
              </w:rPr>
              <w:t>76 834 56 90</w:t>
            </w:r>
          </w:p>
        </w:tc>
        <w:tc>
          <w:tcPr>
            <w:tcW w:type="dxa" w:w="3551"/>
            <w:shd w:fill="F8FAFC"/>
          </w:tcPr>
          <w:p>
            <w:r>
              <w:rPr>
                <w:b w:val="0"/>
                <w:i w:val="0"/>
                <w:color w:val="64748B"/>
                <w:sz w:val="14"/>
              </w:rPr>
              <w:t>LOCALISATION</w:t>
              <w:br/>
            </w:r>
            <w:r>
              <w:rPr>
                <w:b/>
                <w:i w:val="0"/>
                <w:sz w:val="18"/>
              </w:rPr>
              <w:t>NDIAKHATE GORMOME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2026-06-30T11:11:12</w:t>
            </w:r>
          </w:p>
        </w:tc>
      </w:tr>
    </w:tbl>
    <w:p/>
    <w:p>
      <w:r>
        <w:rPr>
          <w:b/>
          <w:i w:val="0"/>
          <w:color w:val="1F6FEB"/>
          <w:sz w:val="22"/>
        </w:rPr>
        <w:t>⚠ INCOHÉRENCES À CORRIGER (175)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CAMARA diffère de celui donné par FATOU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DIOP diffère de celui donné par NGONE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CAMARA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NGONE DIOP  evolue dans l'agriculture mais est  considéré comme salarié ou stagiaire/apprenti non renuméré, prière de revoir la question s04q46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NGONE DIOP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NGONE DIOP n'a pas travaillé au cours des 7 derniers jours est A SUBIT UNE OPÉRATION LORS DE SON ACCOUCHEMENT et semble avoir un emploi ou exister dans les modalités, prière de de bien regarder l'emploi NGONE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FATOU CAMARA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NGONE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NGONE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Walass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Walass, prière de renseignés toutes les questions liées à Walass.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DIOP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COMMERCE DE CUBES, CHARBON...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n'a pas effectué des dépenses ou faire des reventes des marchandises ou des produits ou rendre de service.Il manque des informations non renseignées de COMMERCE DE CUBES, CHARBON..., prière de renseignés toutes les questions liées à COMMERCE DE CUBES, CHARBON....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TAMSIR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TAMSIR DIOP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DIOP pour la main-d'oeuvre non-familiale sur la parcelle PA MANIOC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TAMSIR DIOP pour la main-d'oeuvre non-familiale sur la parcelle PA MANIOC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MANIOC selon les mesures GPS est de 3081.28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 MANIOC est de 100% c'est-à-dire que la recolte n'a pas commencé pour ces cultures, prière de regarder les questions (s16cq11 s16cq12)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Charrue, prière de renseignés toutes les questions liées à Charrue.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BABA DIOP fréquente 2ème année de Primaire mais ne sait pas écrire, prière de vérifier auprès de BABA DIOP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THIOUNE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TAMSIR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