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 AMI LAM) , prière de renseigner toutes les questions liées à  MARIA AMI LAM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AMI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FILOMENE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son père a un niveau Aucun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MAMADOU LAM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AMI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FILOMENE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MAMADOU LAM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MAIMOUNA LAM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(58000 Fcfa) de NDEYE LAM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(72000 Fcfa) de MARI FILOMENE LAM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VIEUX MAMADOU LAM a eu est Déchirure,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LAM (40000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(320000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Guide Touristique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pestation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SOULEYMANE LAM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 FILOMENE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 AMI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