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31-72-32-69</w:t>
      </w:r>
    </w:p>
    <w:p>
      <w:r>
        <w:rPr>
          <w:b w:val="0"/>
          <w:i w:val="0"/>
          <w:color w:val="64748B"/>
          <w:sz w:val="18"/>
        </w:rPr>
        <w:t>Enquêteur : EQ9_enq3_v2 (YABA WADE)  ·  Équipe : EQ9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31202030018</w:t>
            </w:r>
          </w:p>
        </w:tc>
        <w:tc>
          <w:tcPr>
            <w:tcW w:type="dxa" w:w="3551"/>
            <w:shd w:fill="F8FAFC"/>
          </w:tcPr>
          <w:p>
            <w:r>
              <w:rPr>
                <w:b w:val="0"/>
                <w:i w:val="0"/>
                <w:color w:val="64748B"/>
                <w:sz w:val="14"/>
              </w:rPr>
              <w:t>MÉNAGE</w:t>
              <w:br/>
            </w:r>
            <w:r>
              <w:rPr>
                <w:b/>
                <w:i w:val="0"/>
                <w:color w:val="1F6FEB"/>
                <w:sz w:val="18"/>
              </w:rPr>
              <w:t>31-72-32-69</w:t>
            </w:r>
          </w:p>
        </w:tc>
        <w:tc>
          <w:tcPr>
            <w:tcW w:type="dxa" w:w="3551"/>
            <w:shd w:fill="F8FAFC"/>
          </w:tcPr>
          <w:p>
            <w:r>
              <w:rPr>
                <w:b w:val="0"/>
                <w:i w:val="0"/>
                <w:color w:val="64748B"/>
                <w:sz w:val="14"/>
              </w:rPr>
              <w:t>CHEF DE MÉNAGE</w:t>
              <w:br/>
            </w:r>
            <w:r>
              <w:rPr>
                <w:b/>
                <w:i w:val="0"/>
                <w:sz w:val="18"/>
              </w:rPr>
              <w:t>OUSMANE GNINGUE</w:t>
            </w:r>
          </w:p>
        </w:tc>
      </w:tr>
      <w:tr>
        <w:tc>
          <w:tcPr>
            <w:tcW w:type="dxa" w:w="3551"/>
            <w:shd w:fill="F8FAFC"/>
          </w:tcPr>
          <w:p>
            <w:r>
              <w:rPr>
                <w:b w:val="0"/>
                <w:i w:val="0"/>
                <w:color w:val="64748B"/>
                <w:sz w:val="14"/>
              </w:rPr>
              <w:t>TÉLÉPHONE CM</w:t>
              <w:br/>
            </w:r>
            <w:r>
              <w:rPr>
                <w:b/>
                <w:i w:val="0"/>
                <w:sz w:val="18"/>
              </w:rPr>
              <w:t>77 015 07 58</w:t>
            </w:r>
          </w:p>
        </w:tc>
        <w:tc>
          <w:tcPr>
            <w:tcW w:type="dxa" w:w="3551"/>
            <w:shd w:fill="F8FAFC"/>
          </w:tcPr>
          <w:p>
            <w:r>
              <w:rPr>
                <w:b w:val="0"/>
                <w:i w:val="0"/>
                <w:color w:val="64748B"/>
                <w:sz w:val="14"/>
              </w:rPr>
              <w:t>LOCALISATION</w:t>
              <w:br/>
            </w:r>
            <w:r>
              <w:rPr>
                <w:b/>
                <w:i w:val="0"/>
                <w:sz w:val="18"/>
              </w:rPr>
              <w:t>niokette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EQ9_enq3_v2  (YABA WADE)</w:t>
            </w:r>
          </w:p>
        </w:tc>
        <w:tc>
          <w:tcPr>
            <w:tcW w:type="dxa" w:w="3551"/>
            <w:shd w:fill="F8FAFC"/>
          </w:tcPr>
          <w:p>
            <w:r>
              <w:rPr>
                <w:b w:val="0"/>
                <w:i w:val="0"/>
                <w:color w:val="64748B"/>
                <w:sz w:val="14"/>
              </w:rPr>
              <w:t>SUPERVISEUR</w:t>
              <w:br/>
            </w:r>
            <w:r>
              <w:rPr>
                <w:b/>
                <w:i w:val="0"/>
                <w:sz w:val="18"/>
              </w:rPr>
              <w:t>BABACAR SENE</w:t>
            </w:r>
          </w:p>
        </w:tc>
        <w:tc>
          <w:tcPr>
            <w:tcW w:type="dxa" w:w="3551"/>
            <w:shd w:fill="F8FAFC"/>
          </w:tcPr>
          <w:p>
            <w:r>
              <w:rPr>
                <w:b w:val="0"/>
                <w:i w:val="0"/>
                <w:color w:val="64748B"/>
                <w:sz w:val="14"/>
              </w:rPr>
              <w:t>STATUT</w:t>
              <w:br/>
            </w:r>
            <w:r>
              <w:rPr>
                <w:b/>
                <w:i w:val="0"/>
                <w:sz w:val="18"/>
              </w:rPr>
              <w:t>1  ·  1ʳᵉ visite : 2026-06-15T09:36:58</w:t>
            </w:r>
          </w:p>
        </w:tc>
      </w:tr>
    </w:tbl>
    <w:p/>
    <w:p>
      <w:r>
        <w:rPr>
          <w:b/>
          <w:i w:val="0"/>
          <w:color w:val="1F6FEB"/>
          <w:sz w:val="22"/>
        </w:rPr>
        <w:t>⚠ INCOHÉRENCES À CORRIGER (96)</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Ablaye Ba Gningue a dit que son père a un niveau  alors que le père lui-même dit qu'il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Adama Gningue a dit que son père a un niveau  alors que le père lui-même dit qu'il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Babacar Gningue a dit que son père a un niveau  alors que le père lui-même dit qu'il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Khady ndiaye Gningue a dit que son père a un niveau  alors que le père lui-même dit qu'il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Mame Aissatou Gningue a dit que son père a un niveau  alors que le père lui-même dit qu'il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Mouhamed Gningue a dit que son père a un niveau  alors que le père lui-même dit qu'il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Ndella Gningue a dit que son père a un niveau  alors que le père lui-même dit qu'il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Ndeye Fatou Gningue a dit que son père a un niveau  alors que le père lui-même dit qu'il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Oumy Gningue a dit que son père a un niveau  alors que le père lui-même dit qu'il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Pape Issa Gningue a dit que son père a un niveau  alors que le père lui-même dit qu'il a un niveau Secondaire 2 Général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Astou Ngom diffère de celui donné par Astou Ngom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Khady ndiaye diffère de celui donné par Khady ndiaye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(15 ans) de Ndella Gningue ou l'année à laquelle Ndella Gningue a fréquenté l'école pour la dernière fois (.) le dernier diplome de Ndella Gningue ne peut être le Certificat d'études primaires (CEP), prière de corriger cette incohérence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45 Cuillère de Petit de Beurre  ce qui semble incoherent pour une consommation aucours des 7 derniers jours, prière de verifier et corriger.</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Ablaye Ba Gningue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Adama Gningue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Babacar Gningue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Khady ndiaye Gningue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Mame Aissatou Gningue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Mouhamed Gningue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Ndella Gningue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Ndeye Fatou Gningue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Oumy Gningue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Pape Issa Gningue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pour les frais de scolarité ( 15000 FCFA) de Adama Gningue  qui fréquente 3ème année de Secondaire 2 Général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s01q64, s00q04, s02q20, s02q25, s01q00b, s02q17_2, s02q15_2</w:t>
            </w:r>
          </w:p>
        </w:tc>
        <w:tc>
          <w:tcPr>
            <w:tcW w:type="dxa" w:w="6520"/>
          </w:tcPr>
          <w:p>
            <w:r>
              <w:rPr>
                <w:b w:val="0"/>
                <w:i w:val="0"/>
                <w:sz w:val="17"/>
              </w:rPr>
              <w:t>Dans les milieux ruraux les frais d'uniformes de Adama Gningue qui fréquente 3ème année de Secondaire 2 Général sont peut-être obligatoire et sont payés aussi dans les écoles privés, prière de verifier pour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s01q64, s00q04, s02q20, s02q25, s01q00b, s02q17_2, s02q15_2</w:t>
            </w:r>
          </w:p>
        </w:tc>
        <w:tc>
          <w:tcPr>
            <w:tcW w:type="dxa" w:w="6520"/>
          </w:tcPr>
          <w:p>
            <w:r>
              <w:rPr>
                <w:b w:val="0"/>
                <w:i w:val="0"/>
                <w:sz w:val="17"/>
              </w:rPr>
              <w:t>Dans les milieux ruraux les frais d'uniformes de Pape Issa Gningue qui fréquente 3ème année de Secondaire 2 Général sont peut-être obligatoire et sont payés aussi dans les écoles privés, prière de verifier pour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Astou Ngom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Khady ndiaye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Khady ndiaye Gningue n'a pas été à l'école entre 2024/2025 est inscrit en 2025/2026 et semble exister dans les modalités,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Astou Ngom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Khady ndiaye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Ousmane Gningue, les agriculteurs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Le revenu de Ousmane Gningue est de 0, il ne doit pas être égal à 0.</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Prière de fournir d'effort pour estimer le revenu de Ousmane Gningue.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ramassage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Ousmane Gningue (15000 Fcfa) au cours de 30 derniers jours de Essence pour véhicule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Ousmane Gningue (2000 Fcfa) au cours de 30 derniers jours de Autres produits de toilettes (rasoir, coton, crème/mousse à raser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Ousmane Gningue (5800 Fcfa) au cours de 3 derniers mois de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Ousmane Gningue (4800 Fcfa) au cours de 6 derniers mois de Lubrifiants (huile moteur; huile de frein; liquide batterie (acide); graisses; autres lubrifiants n.d.a.)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Ousmane Gningue (7500 Fcfa) au cours de 6 derniers mois de Ampoules électriques pour le logement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Ousmane Gningue (10000 Fcfa) au cours de 12 derniers mois de Meubles de salon et de salle à manger (fauteuils, table, chaises, armoires,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Ousmane Gningue (3500 Fcfa) au cours de 12 derniers mois de Achat de montres, réveils,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(100000 FCFA) du loyer mensuel payé pour un logement comme le votre (Maison Basse) dans ce village/quartier est trop élevé,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DIOURBEL Rural ont généralement comme principal matériau du toit le/la Tôles, mais celui du ménage de Ousmane Gningue (Dalle en ciment)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DIOURBEL Rural ont généralement comme principal matériau de revêtement du sol du logement le/la Ciment/Béton, mais celui du ménage de Ousmane Gningue (Carreaux/Marbre) diffère de celui-ci.</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Bonbonne de gaz a été revendu à 13000 Fcfa qui est relativement élevé par rapport aux autres prix de revente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s16aq04</w:t>
            </w:r>
          </w:p>
        </w:tc>
        <w:tc>
          <w:tcPr>
            <w:tcW w:type="dxa" w:w="6520"/>
          </w:tcPr>
          <w:p>
            <w:r>
              <w:rPr>
                <w:b w:val="0"/>
                <w:i w:val="0"/>
                <w:sz w:val="17"/>
              </w:rPr>
              <w:t>Attention ! Vous avez déclaré en s16aq04 que le répondant est Ndella Gningue qui a (15 ans), Il est trop jeune ou vieux pour fournir des informations correctes concernant cette section.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refaire la section 16.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s01q23, s01q00b, s01q23_autre</w:t>
            </w:r>
          </w:p>
        </w:tc>
        <w:tc>
          <w:tcPr>
            <w:tcW w:type="dxa" w:w="6520"/>
          </w:tcPr>
          <w:p>
            <w:r>
              <w:rPr>
                <w:b w:val="0"/>
                <w:i w:val="0"/>
                <w:sz w:val="17"/>
              </w:rPr>
              <w:t>La raison principale de la non mesure de la parcelle Arachide et Niebe est le champ ne lui appartient pas 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s01q23, s01q00b, s01q23_autre</w:t>
            </w:r>
          </w:p>
        </w:tc>
        <w:tc>
          <w:tcPr>
            <w:tcW w:type="dxa" w:w="6520"/>
          </w:tcPr>
          <w:p>
            <w:r>
              <w:rPr>
                <w:b w:val="0"/>
                <w:i w:val="0"/>
                <w:sz w:val="17"/>
              </w:rPr>
              <w:t>La raison principale de la non mesure de la parcelle Mil est le champ ne lui appartient pas 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s01q23, s01q00b, s01q23_autre</w:t>
            </w:r>
          </w:p>
        </w:tc>
        <w:tc>
          <w:tcPr>
            <w:tcW w:type="dxa" w:w="6520"/>
          </w:tcPr>
          <w:p>
            <w:r>
              <w:rPr>
                <w:b w:val="0"/>
                <w:i w:val="0"/>
                <w:sz w:val="17"/>
              </w:rPr>
              <w:t>La raison principale de la non mesure de la parcelle Arachide et niebe est le champ ne lui appartient pas 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Arachide et Niebe selon les mesures GPS est de 2943.68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(15500 Kilogramme) utilisée de Engrais organiques - déchets d'animaux semble élevé,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Arachide et Niebe la quantité estimée (1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Arachide et niebe la quantité estimée (1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Mil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(0 kg), des quantités offertes (300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(600 kg) que le ménage a eu après la recolte de Mil.</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Mil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(700 kg) que le ménage a eu après la recolte de Mil.</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Ablaye Ba Gningue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Adama Gningue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Pape Issa Gningue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s02q23, s03q55, s04q51, s01q00b</w:t>
            </w:r>
          </w:p>
        </w:tc>
        <w:tc>
          <w:tcPr>
            <w:tcW w:type="dxa" w:w="6520"/>
          </w:tcPr>
          <w:p>
            <w:r>
              <w:rPr>
                <w:b w:val="0"/>
                <w:i w:val="0"/>
                <w:sz w:val="17"/>
              </w:rPr>
              <w:t>Avertissement!!! Ousmane Gningue enquêté dans l'emploi principale n'a pas declaré son salaire prière de fournir plus d'effort pour lui demander son salire,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Ousmane Gningue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(5.75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20 Cuillère Petit de Chocolat pâte à tartiner,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(150 Fcfa) de Thé (Ataya) (unité: Paquet) de taille Petit est très faible ou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Ousmane Gningue a comme taille 13 personnes dont ils vivent à DIOURBEL Rural et aucune d'entre ne possède une entreprise non agricole, prière de revoir cette partie de la section 10 de ce menage.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(6000) de l'article  Bonbonne de gaz est inférieur aux prix de revente (13000)  avec l'âge du bien atteignant 22 ans.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(MBEURI 2 MIL)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(PALENNE 2 ARACHIDE ET NIEBE) qui ne semble pas être un bon nom ou contient des lettres, prière de mettre le vrai nom du champs.</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(200000 FCFA) de Animaux de labour est inférieur aux prix de revente (250000 FCFA), prière de verifier et corriger ou confirmer l'information avec le QG.</w:t>
            </w:r>
          </w:p>
        </w:tc>
      </w:tr>
    </w:tbl>
    <w:p/>
    <w:p>
      <w:r>
        <w:rPr>
          <w:b/>
          <w:i w:val="0"/>
          <w:color w:val="1F6FEB"/>
          <w:sz w:val="22"/>
        </w:rPr>
        <w:t>💬 COMMENTAIRES SUPERVISEUR / ENQUÊTEUR (1)</w:t>
      </w:r>
    </w:p>
    <w:p>
      <w:pPr>
        <w:pStyle w:val="ListBullet"/>
      </w:pPr>
      <w:r>
        <w:rPr>
          <w:b w:val="0"/>
          <w:i w:val="0"/>
          <w:color w:val="64748B"/>
          <w:sz w:val="16"/>
        </w:rPr>
        <w:t xml:space="preserve">[2026-06-18 13:38:47] </w:t>
      </w:r>
      <w:r>
        <w:rPr>
          <w:b/>
          <w:i w:val="0"/>
          <w:color w:val="1F6FEB"/>
          <w:sz w:val="16"/>
        </w:rPr>
        <w:t xml:space="preserve">EQ9_enq3_v2 </w:t>
      </w:r>
      <w:r>
        <w:rPr>
          <w:b w:val="0"/>
          <w:i w:val="0"/>
          <w:color w:val="64748B"/>
          <w:sz w:val="16"/>
        </w:rPr>
        <w:t xml:space="preserve">sur @@Completed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