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07-10-24-23</w:t>
      </w:r>
    </w:p>
    <w:p>
      <w:r>
        <w:rPr>
          <w:b w:val="0"/>
          <w:i w:val="0"/>
          <w:color w:val="64748B"/>
          <w:sz w:val="18"/>
        </w:rPr>
        <w:t>Enquêteur : EQ1_sup_v2 (OULIMATA DIENE)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07-10-24-23</w:t>
            </w:r>
          </w:p>
        </w:tc>
        <w:tc>
          <w:tcPr>
            <w:tcW w:type="dxa" w:w="3551"/>
            <w:shd w:fill="F8FAFC"/>
          </w:tcPr>
          <w:p>
            <w:r>
              <w:rPr>
                <w:b w:val="0"/>
                <w:i w:val="0"/>
                <w:color w:val="64748B"/>
                <w:sz w:val="14"/>
              </w:rPr>
              <w:t>CHEF DE MÉNAGE</w:t>
              <w:br/>
            </w:r>
            <w:r>
              <w:rPr>
                <w:b/>
                <w:i w:val="0"/>
                <w:sz w:val="18"/>
              </w:rPr>
              <w:t>OUSEYNOU SAKHO</w:t>
            </w:r>
          </w:p>
        </w:tc>
      </w:tr>
      <w:tr>
        <w:tc>
          <w:tcPr>
            <w:tcW w:type="dxa" w:w="3551"/>
            <w:shd w:fill="F8FAFC"/>
          </w:tcPr>
          <w:p>
            <w:r>
              <w:rPr>
                <w:b w:val="0"/>
                <w:i w:val="0"/>
                <w:color w:val="64748B"/>
                <w:sz w:val="14"/>
              </w:rPr>
              <w:t>TÉLÉPHONE CM</w:t>
              <w:br/>
            </w:r>
            <w:r>
              <w:rPr>
                <w:b/>
                <w:i w:val="0"/>
                <w:sz w:val="18"/>
              </w:rPr>
              <w:t>78 125 00 39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(OULIMATA DIENE)</w:t>
            </w:r>
          </w:p>
        </w:tc>
        <w:tc>
          <w:tcPr>
            <w:tcW w:type="dxa" w:w="3551"/>
            <w:shd w:fill="F8FAFC"/>
          </w:tcPr>
          <w:p>
            <w:r>
              <w:rPr>
                <w:b w:val="0"/>
                <w:i w:val="0"/>
                <w:color w:val="64748B"/>
                <w:sz w:val="14"/>
              </w:rPr>
              <w:t>SUPERVISEUR</w:t>
              <w:br/>
            </w:r>
            <w:r>
              <w:rPr>
                <w:b/>
                <w:i w:val="0"/>
                <w:sz w:val="18"/>
              </w:rPr>
              <w:t>OULIMATA DIENE</w:t>
            </w:r>
          </w:p>
        </w:tc>
        <w:tc>
          <w:tcPr>
            <w:tcW w:type="dxa" w:w="3551"/>
            <w:shd w:fill="F8FAFC"/>
          </w:tcPr>
          <w:p>
            <w:r>
              <w:rPr>
                <w:b w:val="0"/>
                <w:i w:val="0"/>
                <w:color w:val="64748B"/>
                <w:sz w:val="14"/>
              </w:rPr>
              <w:t>STATUT</w:t>
              <w:br/>
            </w:r>
            <w:r>
              <w:rPr>
                <w:b/>
                <w:i w:val="0"/>
                <w:sz w:val="18"/>
              </w:rPr>
              <w:t>1  ·  1ʳᵉ visite : 2026-05-19T21:44:54</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Autre (à préciser) et le principal matériau de toit est Dalle en ciment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Nombre d'heures  (18 heures) par jour que Ouseynou Sakho consacre habituellement à l'emploi depasse 16 heures,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s04q44</w:t>
            </w:r>
          </w:p>
        </w:tc>
        <w:tc>
          <w:tcPr>
            <w:tcW w:type="dxa" w:w="1191"/>
          </w:tcPr>
          <w:p>
            <w:r>
              <w:rPr>
                <w:b w:val="0"/>
                <w:i w:val="0"/>
                <w:color w:val="64748B"/>
                <w:sz w:val="16"/>
              </w:rPr>
              <w:t>Natif SuSo</w:t>
            </w:r>
          </w:p>
        </w:tc>
        <w:tc>
          <w:tcPr>
            <w:tcW w:type="dxa" w:w="4706"/>
          </w:tcPr>
          <w:p>
            <w:r>
              <w:rPr>
                <w:b w:val="0"/>
                <w:i w:val="0"/>
                <w:sz w:val="17"/>
              </w:rPr>
              <w:t>Valeur renseignée semble être moins plausible.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Ouseynou Sakho (10300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Eau minérale/filtrée en sachet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Fin du Ramadan 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(126 heures) que Ouseynou Sakho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Ouseynou  Sakho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