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13-26-92-31</w:t>
      </w:r>
    </w:p>
    <w:p>
      <w:r>
        <w:rPr>
          <w:b w:val="0"/>
          <w:i w:val="0"/>
          <w:color w:val="64748B"/>
          <w:sz w:val="18"/>
        </w:rPr>
        <w:t>Enquêteur : EQ1_sup_v2 (OULIMATA DIENE)  ·  Équipe : EQ1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011301130032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13-26-92-31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AMADOU DIALLO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77 579 07 41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AU 4EME D2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EQ1_sup_v2  (OULIMATA DIENE)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OULIMATA DIENE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1  ·  1ʳᵉ visite : 2026-05-17T00:00:00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s01q02, s01q12, s01q13, s01q00b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chef de ménage ou le/la Conjoint ( e ) ( aissata ba ) est visiteur, veuillez  corriger cette incoherence (question 1.12 et 1.13) merci.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s00q29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 Le nombre de personnes declaré dans le ménage en 0.29 est de 2 personnes et la taille du ménage est de 1 personnes, prière de bien régarder la liste des membres du ménage s'il n y a pas d'oublie ou d'ajout de visiteurs.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probable!! L'age d'entrer à l'école de  amadou diallo semble incoherent, veuillez vérifier ou corriger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Il semble peu probable que amadou diallo occupe un emploi pour l'ETAT/collectivités locales ou dans une entreprise publique/parapublique tout en travaillant moins de 20 jours par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s01q28, s01q29, s01q30, s02q01__1, s02q02__1, s02q03__1, s02q15, s03q18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Les quantités du Thé soluble ou infusion consommées en Boite (Autre que la boite/pot de tomate) semble incoherent car les ménages consomment géneralement en sachet ou en paquet, prière de corriger ou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Incoherent!!! Le nombre de pièces occupés (3) est superieur aux nombres de personnes vivant dans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cette 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s01q36, s01q38, s04q24, s02q13, s11q35a, s11q35b_code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de la dernière facture d'électricité est de 40000 FCFA Tous les 2 mois qui semble incohérent, Prière de vérifier les questions 11.35a et 11.35b auprès du ménage ou confirmer.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Incohérence détectée ! Le ménage a précédemment déclaré vivre « Bien » ou « Assez bien » selon son revenu en 20A.02.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(1) de ce ménage est inférieur à la taille du denombrement (2),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Valeur renseignée peu plausible. Veuillez vérifier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s02q33, s01q03c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Au vue de l'âge légal d'entré à l'école (3 ans) de l'année de naissance (%s01q03c%) de %rostertitle% Il est moins plausible que l'année à laquelle %rostertitle% ait fréquenté l'école pour la dernière fois soit celle indiquée.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revoir la section santé de ce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corriger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nombre de jours que amadou diallo a travaillés par mois semble être inférieur à 15.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s04q40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Natif SuSo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Erreur de coherence! Si c'est le privé ou l'Etat/programme qui finance l'assurance maladie alors le bénéficiaire a droit à une prise en charge particulière.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montant total declaré de amadou diallo concernant les repas pris à l'extérieur du ménage au cours des 7 jours semble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et de corriger ou de confirmer ces informations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amadou diallo (24475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Soupçons de quantité anormale! Le ménage de AMADOU DIALLO avec une taille de 1 personnes a consommé .04 Boite (Autre que la boite/pot de tomate) en Moyen de Thé soluble ou infusion qui est relativement élevé comme consommation par rapport à la condition de vie des autres ménages de même taille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s07bq07a, s07bq07b, s07bq07c, s07bq08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prix d'achat unitaire (8600 Fcfa) de Beurre en Kg de taille taille unique prière de regarder les reponses prises dans les questions s07bq07a s07bq07b s07bq07c s07bq08 pour mieux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(15000 Fcfa) au cours de 7 derniers jours de Transport urbain en 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(15000 Fcfa) au cours de 7 derniers jours de Transport urbain/rural en moto-taxi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(20000 Fcfa) au cours de 30 derniers jours de Frais de blanchiment des vêtements, linge,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(Pressing)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(24000 Fcfa) au cours de 30 derniers jours de Lavage de véhicules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(30000 Fcfa) au cours de 30 derniers jours de Tickect/service de péage urbain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(6000 Fcfa) au cours de 30 derniers jours de Gaz domestique 12,5 kilogrammes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Peu plausible! le montant de la dépense (250000 Fcfa) pour Essence pour véhicule semble trop élevé.Veuillez, s'il vous plaît, confirmer cette information avec le QG ou la corriger.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(250000 Fcfa) au cours de 30 derniers jours de Essence pour véhicule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(15000 Fcfa) au cours de 3 derniers mois de Frais de livraison d'un achat, non inclus dans le prix d'acquisition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(54000 Fcfa) au cours de 3 derniers mois de Services de réparation et d'entretien (vidange, graissage, gonflage de pneu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de moyens de transport personnel (voitures, motos, bicyclette, etc.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)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(180000 Fcfa) au cours de 12 derniers mois de Achat d'un ordinateur avec ses accessoires pour usage personnel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S09</w:t>
              <w:br/>
            </w:r>
            <w:r>
              <w:rPr>
                <w:b w:val="0"/>
                <w:i w:val="0"/>
                <w:color w:val="64748B"/>
                <w:sz w:val="14"/>
              </w:rPr>
              <w:t>Dépenses non alimentaires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ménage de AMADOU DIALLO (610000 Fcfa) au cours de 12 derniers mois de Achat d'un appareil électro-ménager: frigo, climatiseurs, réchaud, four, cuisinière, lave-linge, chauffe-eau, fer à repasser, etc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s01q03a, s01q03b, s01q03c, s02q04, s03q14, s04q15, s04q16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manque des informations non renseignées, prière de renseignés toutes les questions.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Appartement dans un immeuble à DAKAR Urbain ont généralement comme principal matériau de revêtement du sol du logement le/la Carreaux/Marbre, mais celui du ménage de AMADOU DIALLO (Ciment/Béton)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Ventilateur sur pied a été revendu à 60000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ou confirmer avec l'enquêté et mettre les bonnes valeurs après verification, s'il le faut.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S17</w:t>
              <w:br/>
            </w:r>
            <w:r>
              <w:rPr>
                <w:b w:val="0"/>
                <w:i w:val="0"/>
                <w:color w:val="64748B"/>
                <w:sz w:val="14"/>
              </w:rPr>
              <w:t>Élevage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Autre (à préciser) a été achété à 240000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Autre (à préciser) a été revendu à 200000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Abreuvoir / Mangeoire a été achété à 90000 Fcfa est relativement élevé par rapport aux autres prix d'achat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Abreuvoir / Mangeoire a été revendu à 90000 Fcfa qui est relativement élevé par rapport aux autres prix de revente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Il est donc peu probable qu'il se déclare maintenant comme « Pauvre » ou « Très pauvre ».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S20</w:t>
              <w:br/>
            </w:r>
            <w:r>
              <w:rPr>
                <w:b w:val="0"/>
                <w:i w:val="0"/>
                <w:color w:val="64748B"/>
                <w:sz w:val="14"/>
              </w:rPr>
              <w:t>Gouvernance / autres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Veuillez confirmer ces informations avec le QG ou apporter les corrections nécessaires.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S03</w:t>
              <w:br/>
            </w:r>
            <w:r>
              <w:rPr>
                <w:b w:val="0"/>
                <w:i w:val="0"/>
                <w:color w:val="64748B"/>
                <w:sz w:val="14"/>
              </w:rPr>
              <w:t>Santé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Selon vos informations, aucun membre de ce ménage n'a eu de problème de santé au cours des 12 derniers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 amadou diallo semble trop élevé pour un revenu net gagné par mois.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S04</w:t>
              <w:br/>
            </w:r>
            <w:r>
              <w:rPr>
                <w:b w:val="0"/>
                <w:i w:val="0"/>
                <w:color w:val="64748B"/>
                <w:sz w:val="14"/>
              </w:rPr>
              <w:t>Emploi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s00q04, s03q24, s04q19, s04q51, s04q51_unite, s04q39, s04q43, s04q44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les informations de amadou diallo sur le nombre de mois, jours ou heures de son emploi secondaire sont superieur a celles de son emploi principal , veuillez corriger ou confirmer aupres du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0.04 Boite (Autre que la boite/pot de tomate) Moyen de Thé soluble ou infusion,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0.09 Paquet taille unique de Sucre en morceaux, cette quantité semble anormale pour une consommation des 7 derniers jours.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AMADOU DIALLO a comme taille 1 personnes dont ils vivent à DAKAR Urbain et aucune d'entre ne possède une entreprise non agricole, prière de revoir cette partie de la section 10 de ce menage.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S12</w:t>
              <w:br/>
            </w:r>
            <w:r>
              <w:rPr>
                <w:b w:val="0"/>
                <w:i w:val="0"/>
                <w:color w:val="64748B"/>
                <w:sz w:val="14"/>
              </w:rPr>
              <w:t>Avoirs / biens durables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prix d'achat (8000) de l'article  Foyers améliorés est inférieur aux prix de revente (10000)  avec l'âge du bien atteignant 3 ans.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s02q02__1, s02q15, s02q17, s03q16, s04q27, s04q43, s04q63, s05q11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reçu (100000 FCFA) par mois semble très élevé ou faible, peut-être que vous vous êtes trompés du choix de l'unité.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s02q02__1, s02q15, s02q17, s03q16, s04q27, s04q43, s04q63, s05q11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reçu (350000 FCFA) par mois semble très élevé ou faible, peut-être que vous vous êtes trompés du choix de l'unité.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s00q28, s01q28, s01q29, s01q30, s02q01__1, s02q02__1, s03q19, s04q32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montant des transferts émis par an semble très élevé ou faible, peut-être que vous vous êtes trompés du choix de l'unité.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S17</w:t>
              <w:br/>
            </w:r>
            <w:r>
              <w:rPr>
                <w:b w:val="0"/>
                <w:i w:val="0"/>
                <w:color w:val="64748B"/>
                <w:sz w:val="14"/>
              </w:rPr>
              <w:t>Élevage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 la valeur de l'achat (660 Fcfa) d'un Poules / poulets est trop petite ou élevée.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S19</w:t>
              <w:br/>
            </w:r>
            <w:r>
              <w:rPr>
                <w:b w:val="0"/>
                <w:i w:val="0"/>
                <w:color w:val="64748B"/>
                <w:sz w:val="14"/>
              </w:rPr>
              <w:t>Entreprises non agricoles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nombre (90)  de Abreuvoir / Mangeoire est élevé, prière de corriger ou confirmer avec le QG.</w:t>
            </w:r>
          </w:p>
        </w:tc>
      </w:tr>
    </w:tbl>
    <w:p/>
    <w:p>
      <w:r>
        <w:rPr>
          <w:b/>
          <w:i w:val="0"/>
          <w:color w:val="1F6FEB"/>
          <w:sz w:val="22"/>
        </w:rPr>
        <w:t>💬 COMMENTAIRES SUPERVISEUR / ENQUÊTEUR (10)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12:01:01] </w:t>
      </w:r>
      <w:r>
        <w:rPr>
          <w:b/>
          <w:i w:val="0"/>
          <w:color w:val="1F6FEB"/>
          <w:sz w:val="16"/>
        </w:rPr>
        <w:t xml:space="preserve">EQ1_enq1_v2 </w:t>
      </w:r>
      <w:r>
        <w:rPr>
          <w:b w:val="0"/>
          <w:i w:val="0"/>
          <w:color w:val="64748B"/>
          <w:sz w:val="16"/>
        </w:rPr>
        <w:t xml:space="preserve">sur s02q08 : </w:t>
      </w:r>
      <w:r>
        <w:rPr>
          <w:b w:val="0"/>
          <w:i w:val="0"/>
          <w:sz w:val="17"/>
        </w:rPr>
        <w:t>l’enquêté dit avoir commencé à l’âge de 2ans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[2026-05-20 13:43:36] </w:t>
      </w:r>
      <w:r>
        <w:rPr>
          <w:b/>
          <w:i w:val="0"/>
          <w:color w:val="1F6FEB"/>
          <w:sz w:val="16"/>
        </w:rPr>
        <w:t xml:space="preserve">EQ1_enq1_v2 </w:t>
      </w:r>
      <w:r>
        <w:rPr>
          <w:b w:val="0"/>
          <w:i w:val="0"/>
          <w:color w:val="64748B"/>
          <w:sz w:val="16"/>
        </w:rPr>
        <w:t xml:space="preserve">sur s11q12 : </w:t>
      </w:r>
      <w:r>
        <w:rPr>
          <w:b w:val="0"/>
          <w:i w:val="0"/>
          <w:sz w:val="17"/>
        </w:rPr>
        <w:t>l’enquêté est locataire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10:26:15]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nom_sup : </w:t>
      </w:r>
      <w:r>
        <w:rPr>
          <w:b w:val="0"/>
          <w:i w:val="0"/>
          <w:sz w:val="17"/>
        </w:rPr>
        <w:t>A renseigner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10:26:59]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nom_agent : </w:t>
      </w:r>
      <w:r>
        <w:rPr>
          <w:b w:val="0"/>
          <w:i w:val="0"/>
          <w:sz w:val="17"/>
        </w:rPr>
        <w:t>A renseigner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10:31:06]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s01q47 : </w:t>
      </w:r>
      <w:r>
        <w:rPr>
          <w:b w:val="0"/>
          <w:i w:val="0"/>
          <w:sz w:val="17"/>
        </w:rPr>
        <w:t>Veuillez compléter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10:33:17]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s02q08 : </w:t>
      </w:r>
      <w:r>
        <w:rPr>
          <w:b w:val="0"/>
          <w:i w:val="0"/>
          <w:sz w:val="17"/>
        </w:rPr>
        <w:t>Veuillez confirmer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12:11:55]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Revoir le calcul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12:49:04]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s07bq03a_2 : </w:t>
      </w:r>
      <w:r>
        <w:rPr>
          <w:b w:val="0"/>
          <w:i w:val="0"/>
          <w:sz w:val="17"/>
        </w:rPr>
        <w:t>Revoir la quantité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[2026-05-21 13:40:47] </w:t>
      </w:r>
      <w:r>
        <w:rPr>
          <w:b/>
          <w:i w:val="0"/>
          <w:color w:val="1F6FEB"/>
          <w:sz w:val="16"/>
        </w:rPr>
        <w:t xml:space="preserve">EQ1_sup_v2 </w:t>
      </w:r>
      <w:r>
        <w:rPr>
          <w:b w:val="0"/>
          <w:i w:val="0"/>
          <w:color w:val="64748B"/>
          <w:sz w:val="16"/>
        </w:rPr>
        <w:t xml:space="preserve">sur s09Bq04 : </w:t>
      </w:r>
      <w:r>
        <w:rPr>
          <w:b w:val="0"/>
          <w:i w:val="0"/>
          <w:sz w:val="17"/>
        </w:rPr>
        <w:t>Corriger modalité choisi</w:t>
      </w:r>
    </w:p>
    <w:p>
      <w:pPr>
        <w:pStyle w:val="ListBullet"/>
      </w:pPr>
      <w:r>
        <w:rPr>
          <w:b w:val="0"/>
          <w:i w:val="0"/>
          <w:color w:val="64748B"/>
          <w:sz w:val="16"/>
        </w:rPr>
        <w:t xml:space="preserve">[2026-05-23 16:17:04] </w:t>
      </w:r>
      <w:r>
        <w:rPr>
          <w:b/>
          <w:i w:val="0"/>
          <w:color w:val="1F6FEB"/>
          <w:sz w:val="16"/>
        </w:rPr>
        <w:t xml:space="preserve">EQ1_enq1_v2 </w:t>
      </w:r>
      <w:r>
        <w:rPr>
          <w:b w:val="0"/>
          <w:i w:val="0"/>
          <w:color w:val="64748B"/>
          <w:sz w:val="16"/>
        </w:rPr>
        <w:t xml:space="preserve">sur s13q30 : </w:t>
      </w:r>
      <w:r>
        <w:rPr>
          <w:b w:val="0"/>
          <w:i w:val="0"/>
          <w:sz w:val="17"/>
        </w:rPr>
        <w:t>l’enquêté ne veut pas donner l’identité des personnes qu’il envoie de l’argent et a donné la somme totale annuel</w:t>
      </w:r>
    </w:p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