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43-51-73-89</w:t>
      </w:r>
    </w:p>
    <w:p>
      <w:r>
        <w:rPr>
          <w:b w:val="0"/>
          <w:i w:val="0"/>
          <w:color w:val="64748B"/>
          <w:sz w:val="18"/>
        </w:rPr>
        <w:t>Enquêteur : EQ1_enq5_v2 (Fatouma CISSE)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43-51-73-89</w:t>
            </w:r>
          </w:p>
        </w:tc>
        <w:tc>
          <w:tcPr>
            <w:tcW w:type="dxa" w:w="3551"/>
            <w:shd w:fill="F8FAFC"/>
          </w:tcPr>
          <w:p>
            <w:r>
              <w:rPr>
                <w:b w:val="0"/>
                <w:i w:val="0"/>
                <w:color w:val="64748B"/>
                <w:sz w:val="14"/>
              </w:rPr>
              <w:t>CHEF DE MÉNAGE</w:t>
              <w:br/>
            </w:r>
            <w:r>
              <w:rPr>
                <w:b/>
                <w:i w:val="0"/>
                <w:sz w:val="18"/>
              </w:rPr>
              <w:t>ATOU NIANG</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2026-06-10T13:56:32</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BALLA NIANG) , prière de renseigner toutes les questions liées à  BALLA NIANG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ATOU NIANG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ATOU NIANG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BALLA NIANG  merci.</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ATOU NIANG utilise pour se protéger des piqûres de moustiques en dehors de la moustiquaire est allume le ventilo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ATOU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ATOU NIANG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ATOU NIANG.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ATOU NIANG ), prière de renseignés toutes les questions liées à ( ATOU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ATOU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ATOU NIANG ), prière de renseignés toutes les questions liées à ( ATOU NIANG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ATOU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ATOU NIANG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ATOU NIANG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