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92-27-70-24</w:t>
      </w:r>
    </w:p>
    <w:p>
      <w:r>
        <w:rPr>
          <w:b w:val="0"/>
          <w:i w:val="0"/>
          <w:color w:val="64748B"/>
          <w:sz w:val="18"/>
        </w:rPr>
        <w:t>Enquêteur : EQ10_sup_v2 (BAYE CHEIKH NIANG)  ·  Équipe : EQ10  ·  Snapshot : 2026-06-11</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081203020002</w:t>
            </w:r>
          </w:p>
        </w:tc>
        <w:tc>
          <w:tcPr>
            <w:tcW w:type="dxa" w:w="3551"/>
            <w:shd w:fill="F8FAFC"/>
          </w:tcPr>
          <w:p>
            <w:r>
              <w:rPr>
                <w:b w:val="0"/>
                <w:i w:val="0"/>
                <w:color w:val="64748B"/>
                <w:sz w:val="14"/>
              </w:rPr>
              <w:t>MÉNAGE</w:t>
              <w:br/>
            </w:r>
            <w:r>
              <w:rPr>
                <w:b/>
                <w:i w:val="0"/>
                <w:color w:val="1F6FEB"/>
                <w:sz w:val="18"/>
              </w:rPr>
              <w:t>92-27-70-24</w:t>
            </w:r>
          </w:p>
        </w:tc>
        <w:tc>
          <w:tcPr>
            <w:tcW w:type="dxa" w:w="3551"/>
            <w:shd w:fill="F8FAFC"/>
          </w:tcPr>
          <w:p>
            <w:r>
              <w:rPr>
                <w:b w:val="0"/>
                <w:i w:val="0"/>
                <w:color w:val="64748B"/>
                <w:sz w:val="14"/>
              </w:rPr>
              <w:t>CHEF DE MÉNAGE</w:t>
              <w:br/>
            </w:r>
            <w:r>
              <w:rPr>
                <w:b/>
                <w:i w:val="0"/>
                <w:sz w:val="18"/>
              </w:rPr>
              <w:t>MAGUETTE SECK</w:t>
            </w:r>
          </w:p>
        </w:tc>
      </w:tr>
      <w:tr>
        <w:tc>
          <w:tcPr>
            <w:tcW w:type="dxa" w:w="3551"/>
            <w:shd w:fill="F8FAFC"/>
          </w:tcPr>
          <w:p>
            <w:r>
              <w:rPr>
                <w:b w:val="0"/>
                <w:i w:val="0"/>
                <w:color w:val="64748B"/>
                <w:sz w:val="14"/>
              </w:rPr>
              <w:t>TÉLÉPHONE CM</w:t>
              <w:br/>
            </w:r>
            <w:r>
              <w:rPr>
                <w:b/>
                <w:i w:val="0"/>
                <w:sz w:val="18"/>
              </w:rPr>
              <w:t>77 439 65 57</w:t>
            </w:r>
          </w:p>
        </w:tc>
        <w:tc>
          <w:tcPr>
            <w:tcW w:type="dxa" w:w="3551"/>
            <w:shd w:fill="F8FAFC"/>
          </w:tcPr>
          <w:p>
            <w:r>
              <w:rPr>
                <w:b w:val="0"/>
                <w:i w:val="0"/>
                <w:color w:val="64748B"/>
                <w:sz w:val="14"/>
              </w:rPr>
              <w:t>LOCALISATION</w:t>
              <w:br/>
            </w:r>
            <w:r>
              <w:rPr>
                <w:b/>
                <w:i w:val="0"/>
                <w:sz w:val="18"/>
              </w:rPr>
              <w:t>LORO THIECKENE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EQ10_sup_v2  (BAYE CHEIKH NIANG)</w:t>
            </w:r>
          </w:p>
        </w:tc>
        <w:tc>
          <w:tcPr>
            <w:tcW w:type="dxa" w:w="3551"/>
            <w:shd w:fill="F8FAFC"/>
          </w:tcPr>
          <w:p>
            <w:r>
              <w:rPr>
                <w:b w:val="0"/>
                <w:i w:val="0"/>
                <w:color w:val="64748B"/>
                <w:sz w:val="14"/>
              </w:rPr>
              <w:t>SUPERVISEUR</w:t>
              <w:br/>
            </w:r>
            <w:r>
              <w:rPr>
                <w:b/>
                <w:i w:val="0"/>
                <w:sz w:val="18"/>
              </w:rPr>
              <w:t>BAYE CHEIKH NIANG</w:t>
            </w:r>
          </w:p>
        </w:tc>
        <w:tc>
          <w:tcPr>
            <w:tcW w:type="dxa" w:w="3551"/>
            <w:shd w:fill="F8FAFC"/>
          </w:tcPr>
          <w:p>
            <w:r>
              <w:rPr>
                <w:b w:val="0"/>
                <w:i w:val="0"/>
                <w:color w:val="64748B"/>
                <w:sz w:val="14"/>
              </w:rPr>
              <w:t>STATUT</w:t>
              <w:br/>
            </w:r>
            <w:r>
              <w:rPr>
                <w:b/>
                <w:i w:val="0"/>
                <w:sz w:val="18"/>
              </w:rPr>
              <w:t>1  ·  1ʳᵉ visite : 2026-05-18T00:00:00</w:t>
            </w:r>
          </w:p>
        </w:tc>
      </w:tr>
    </w:tbl>
    <w:p/>
    <w:p>
      <w:r>
        <w:rPr>
          <w:b/>
          <w:i w:val="0"/>
          <w:color w:val="1F6FEB"/>
          <w:sz w:val="22"/>
        </w:rPr>
        <w:t>⚠ INCOHÉRENCES À CORRIGER (82)</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1191"/>
          </w:tcPr>
          <w:p>
            <w:r>
              <w:rPr>
                <w:b w:val="0"/>
                <w:i w:val="0"/>
                <w:color w:val="64748B"/>
                <w:sz w:val="16"/>
              </w:rPr>
              <w:t>GT-CQ</w:t>
            </w:r>
          </w:p>
        </w:tc>
        <w:tc>
          <w:tcPr>
            <w:tcW w:type="dxa" w:w="4706"/>
          </w:tcPr>
          <w:p>
            <w:r>
              <w:rPr>
                <w:b w:val="0"/>
                <w:i w:val="0"/>
                <w:sz w:val="17"/>
              </w:rPr>
              <w:t>incoherent! Il manque des informations non renseignées (3 question(s) de  DIEY FALL) , prière de renseigner toutes les questions liées à  DIEY FALL .</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1191"/>
          </w:tcPr>
          <w:p>
            <w:r>
              <w:rPr>
                <w:b w:val="0"/>
                <w:i w:val="0"/>
                <w:color w:val="64748B"/>
                <w:sz w:val="16"/>
              </w:rPr>
              <w:t>GT-CQ</w:t>
            </w:r>
          </w:p>
        </w:tc>
        <w:tc>
          <w:tcPr>
            <w:tcW w:type="dxa" w:w="4706"/>
          </w:tcPr>
          <w:p>
            <w:r>
              <w:rPr>
                <w:b w:val="0"/>
                <w:i w:val="0"/>
                <w:sz w:val="17"/>
              </w:rPr>
              <w:t>incoherent! Il manque des informations non renseignées (3 question(s) de  MOR SECK) , prière de renseigner toutes les questions liées à  MOR SECK .</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MOR SECK a dit que son père a un niveau Aucun alors que le père lui-même dit qu'il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MOR SECK a declaré que le secteur institutionnel de son père est Entreprise publique alors que le père lui-même declare comme secteur institutionnel Entreprise Privée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1191"/>
          </w:tcPr>
          <w:p>
            <w:r>
              <w:rPr>
                <w:b w:val="0"/>
                <w:i w:val="0"/>
                <w:color w:val="64748B"/>
                <w:sz w:val="16"/>
              </w:rPr>
              <w:t>GT-CQ</w:t>
            </w:r>
          </w:p>
        </w:tc>
        <w:tc>
          <w:tcPr>
            <w:tcW w:type="dxa" w:w="4706"/>
          </w:tcPr>
          <w:p>
            <w:r>
              <w:rPr>
                <w:b w:val="0"/>
                <w:i w:val="0"/>
                <w:sz w:val="17"/>
              </w:rPr>
              <w:t>incoherent! Il manque des informations non renseignées (3 question(s) de  MOUSSA SECK) , prière de renseigner toutes les questions liées à  MOUSSA SECK .</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MOUSSA SECK a dit que son père a un niveau Aucun alors que le père lui-même dit qu'il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MOUSSA SECK a declaré que le secteur institutionnel de son père est Entreprise publique alors que le père lui-même declare comme secteur institutionnel Entreprise Privée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1191"/>
          </w:tcPr>
          <w:p>
            <w:r>
              <w:rPr>
                <w:b w:val="0"/>
                <w:i w:val="0"/>
                <w:color w:val="64748B"/>
                <w:sz w:val="16"/>
              </w:rPr>
              <w:t>GT-CQ</w:t>
            </w:r>
          </w:p>
        </w:tc>
        <w:tc>
          <w:tcPr>
            <w:tcW w:type="dxa" w:w="4706"/>
          </w:tcPr>
          <w:p>
            <w:r>
              <w:rPr>
                <w:b w:val="0"/>
                <w:i w:val="0"/>
                <w:sz w:val="17"/>
              </w:rPr>
              <w:t>incoherent! Il manque des informations non renseignées (3 question(s) de  YADA SECK) , prière de renseigner toutes les questions liées à  YADA SECK .</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YADA SECK a declaré que le secteur institutionnel de son père est Entreprise publique alors que le père lui-même declare comme secteur institutionnel Entreprise Privée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ADAMA SECK a declaré que le secteur institutionnel de son père est Entreprise publique alors que le père lui-même declare comme secteur institutionnel Entreprise Privée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ELHADJI SECK a declaré que la catégorie socioprofessionnelle de son père est Ouvrier ou employé non qualifié alors que le père lui-même declare comme catégorie socioprofessionnelle Ouvrier ou employé qualifié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FATOU SECK a declaré que le secteur institutionnel de son père est Entreprise publique alors que le père lui-même declare comme secteur institutionnel Entreprise Privée au niveau de la section 4b.</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Incoherent!!! Le niveau d'études suivi par ADAMA SECK  au cours de l'année 2024/2025 est Primaire ou son niveau d'études le plus élevé atteint est  mais il déclare en 2.11 qu'il a obtenu comme résultat le Diplômé, études achevées.</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cette incoherence en 2.11.</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s00q10, s01q35, s01q36, s01q37, s02q04, s02q15, s01q00b, s02q17_code</w:t>
            </w:r>
          </w:p>
        </w:tc>
        <w:tc>
          <w:tcPr>
            <w:tcW w:type="dxa" w:w="1191"/>
          </w:tcPr>
          <w:p>
            <w:r>
              <w:rPr>
                <w:b w:val="0"/>
                <w:i w:val="0"/>
                <w:color w:val="64748B"/>
                <w:sz w:val="16"/>
              </w:rPr>
              <w:t>GT-CQ</w:t>
            </w:r>
          </w:p>
        </w:tc>
        <w:tc>
          <w:tcPr>
            <w:tcW w:type="dxa" w:w="4706"/>
          </w:tcPr>
          <w:p>
            <w:r>
              <w:rPr>
                <w:b w:val="0"/>
                <w:i w:val="0"/>
                <w:sz w:val="17"/>
              </w:rPr>
              <w:t>Avertissement!!! L'âge (18 ans) de ALIOU SECK avec son niveau d'étude (5ème année Primaire) semble incoherent, veuillez confirmer cette information avec le QG ou corriger l'incohérence.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s02q33, s01q00b</w:t>
            </w:r>
          </w:p>
        </w:tc>
        <w:tc>
          <w:tcPr>
            <w:tcW w:type="dxa" w:w="1191"/>
          </w:tcPr>
          <w:p>
            <w:r>
              <w:rPr>
                <w:b w:val="0"/>
                <w:i w:val="0"/>
                <w:color w:val="64748B"/>
                <w:sz w:val="16"/>
              </w:rPr>
              <w:t>GT-CQ</w:t>
            </w:r>
          </w:p>
        </w:tc>
        <w:tc>
          <w:tcPr>
            <w:tcW w:type="dxa" w:w="4706"/>
          </w:tcPr>
          <w:p>
            <w:r>
              <w:rPr>
                <w:b w:val="0"/>
                <w:i w:val="0"/>
                <w:sz w:val="17"/>
              </w:rPr>
              <w:t>Incoherent!!! La dernière fois que MAGUETTE SECK a  fréquenté l'école est 9999.</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Incoherent!!! Le niveau d'études suivi par MOUSSA SECK  au cours de l'année 2024/2025 est Secondaire 1 (Moyen) Général mais il déclare en 2.11 qu'il a obtenu comme résultat le Diplômé, études achevées.</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1191"/>
          </w:tcPr>
          <w:p>
            <w:r>
              <w:rPr>
                <w:b w:val="0"/>
                <w:i w:val="0"/>
                <w:color w:val="64748B"/>
                <w:sz w:val="16"/>
              </w:rPr>
              <w:t>GT-CQ</w:t>
            </w:r>
          </w:p>
        </w:tc>
        <w:tc>
          <w:tcPr>
            <w:tcW w:type="dxa" w:w="4706"/>
          </w:tcPr>
          <w:p>
            <w:r>
              <w:rPr>
                <w:b w:val="0"/>
                <w:i w:val="0"/>
                <w:sz w:val="17"/>
              </w:rPr>
              <w:t>Peu probable!!! Vu l'âge (16 ans) de MOUSSA SECK ou l'année à laquelle MOUSSA SECK a fréquenté l'école pour la dernière fois (.) le dernier diplome de MOUSSA SECK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La somme des quantités consommées (5 kg), des quantités offertes (5 kg),  des quantités vendus (320 kg) et des quantités en stock (0 kg) depasse la quantité totale (320 kg) que le ménage a eu après la recolte de Arachide , prière de corriger cette incoherence.</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s16dq05a, s16dq05c</w:t>
            </w:r>
          </w:p>
        </w:tc>
        <w:tc>
          <w:tcPr>
            <w:tcW w:type="dxa" w:w="1191"/>
          </w:tcPr>
          <w:p>
            <w:r>
              <w:rPr>
                <w:b w:val="0"/>
                <w:i w:val="0"/>
                <w:color w:val="64748B"/>
                <w:sz w:val="16"/>
              </w:rPr>
              <w:t>GT-CQ</w:t>
            </w:r>
          </w:p>
        </w:tc>
        <w:tc>
          <w:tcPr>
            <w:tcW w:type="dxa" w:w="4706"/>
          </w:tcPr>
          <w:p>
            <w:r>
              <w:rPr>
                <w:b w:val="0"/>
                <w:i w:val="0"/>
                <w:sz w:val="17"/>
              </w:rPr>
              <w:t>La quantité de s16dq05a estimée en Kg est incohérente avec la prise dans la question s16dq05c, prière de bien estimer et mettre la valeur exacte.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s00q27</w:t>
            </w:r>
          </w:p>
        </w:tc>
        <w:tc>
          <w:tcPr>
            <w:tcW w:type="dxa" w:w="1191"/>
          </w:tcPr>
          <w:p>
            <w:r>
              <w:rPr>
                <w:b w:val="0"/>
                <w:i w:val="0"/>
                <w:color w:val="64748B"/>
                <w:sz w:val="16"/>
              </w:rPr>
              <w:t>GT-CQ</w:t>
            </w:r>
          </w:p>
        </w:tc>
        <w:tc>
          <w:tcPr>
            <w:tcW w:type="dxa" w:w="4706"/>
          </w:tcPr>
          <w:p>
            <w:r>
              <w:rPr>
                <w:b w:val="0"/>
                <w:i w:val="0"/>
                <w:sz w:val="17"/>
              </w:rPr>
              <w:t>Le questionnaire semble ne pas être complètement fini mais le questionnaire est en statut complet, prière de compléter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renseigner la bonne adresse.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MOR SECK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MOUSSA SECK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YADA SECK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ADAMA SECK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ELHADJI SECK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FATOU SECK ou corriger au niveau de la section 1.</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ALIOU SECK , prière de renseignés toutes les questions liées à ALIOU SECK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vous adresser à MAGUETTE SECK pour avoir l'année exacte.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MAGUETTE SECK (7700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(4166.667 Fcfa) de Huile de soja en Litre (taille unique) est relativement élevé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totale du ménage de MAGUETTE SECK (112000 Fcfa) de la fête de Fête des autres Religions /traditions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MAGUETTE SECK (1000 Fcfa) au cours de 7 derniers jours de Transport urbain/rural par traction animale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MAGUETTE SECK (3000 Fcfa) au cours de 7 derniers jours de Transport urbain en bus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MAGUETTE SECK (10000 Fcfa) au cours de 30 derniers jours de Gaz domestique 12,5 kilogrammes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MAGUETTE SECK (3000 Fcfa) au cours de 30 derniers jours de Charbon de bois/Charbon minéral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MAGUETTE SECK (3000 Fcfa) au cours de 30 derniers jours de Insecticide, tortillon anti-moustique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plausible! le montant de la dépense (3500 Fcfa) pour Briquet, allume gaz semble trop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MAGUETTE SECK (3500 Fcfa) au cours de 3 derniers mois de Briquet, allume gaz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MAGUETTE SECK (100000 Fcfa) au cours de 12 derniers mois de Meubles de salon et de salle à manger (fauteuils, table, chaises, armoires,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MAGUETTE SECK (4000 Fcfa) au cours de 12 derniers mois de Réparation d'appareils électro-ménagers (fer à repasser, frigo, cuisinière, four, réchaud, climatiseur, ventilateur, chauffe-eau,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MAGUETTE SECK (50000 Fcfa) au cours de 12 derniers mois de Achat d'un téléphone portable est relativement élevé.</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Les ménages vivants dans un(e) Maison Basse à LOUGA Rural ont généralement comme principal matériau de revêtement du sol du logement le/la Ciment/Béton, mais celui du ménage de MAGUETTE SECK (Carreaux/Marbre) diffère de celui-ci.</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pour être sûr que vous avez choisi les bonnes modalités des questions 11.01 et 11.19.</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ne pas corriger si vous êtes sûr de celui donné par le ménage et observé par vous.</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Episode de forte chaleur/canicules, prière de renseignés toutes les questions liées à Episode de forte chaleur/canicules.</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s01q05, s02q28, s04q35e, s04q49, s06cq02c, s07bq01, s07bq07b, s11q14</w:t>
            </w:r>
          </w:p>
        </w:tc>
        <w:tc>
          <w:tcPr>
            <w:tcW w:type="dxa" w:w="1191"/>
          </w:tcPr>
          <w:p>
            <w:r>
              <w:rPr>
                <w:b w:val="0"/>
                <w:i w:val="0"/>
                <w:color w:val="64748B"/>
                <w:sz w:val="16"/>
              </w:rPr>
              <w:t>GT-CQ</w:t>
            </w:r>
          </w:p>
        </w:tc>
        <w:tc>
          <w:tcPr>
            <w:tcW w:type="dxa" w:w="4706"/>
          </w:tcPr>
          <w:p>
            <w:r>
              <w:rPr>
                <w:b w:val="0"/>
                <w:i w:val="0"/>
                <w:sz w:val="17"/>
              </w:rPr>
              <w:t>Le salaire total payé de toutes catégories confondues par le ménage MAGUETTE SECK pour la main-d'oeuvre non-familiale sur la parcelle Parcelle Niébé au cours de la campagne pour la période de préparation du sol (labour) et des semis est de 0 qui semble élevé ou faible. Merci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s01q22, s02q08, s02q15, s06cq02e, s07bq01, s07bq07b, s11q19, s16aq40</w:t>
            </w:r>
          </w:p>
        </w:tc>
        <w:tc>
          <w:tcPr>
            <w:tcW w:type="dxa" w:w="1191"/>
          </w:tcPr>
          <w:p>
            <w:r>
              <w:rPr>
                <w:b w:val="0"/>
                <w:i w:val="0"/>
                <w:color w:val="64748B"/>
                <w:sz w:val="16"/>
              </w:rPr>
              <w:t>GT-CQ</w:t>
            </w:r>
          </w:p>
        </w:tc>
        <w:tc>
          <w:tcPr>
            <w:tcW w:type="dxa" w:w="4706"/>
          </w:tcPr>
          <w:p>
            <w:r>
              <w:rPr>
                <w:b w:val="0"/>
                <w:i w:val="0"/>
                <w:sz w:val="17"/>
              </w:rPr>
              <w:t>Le salaire total payé de toutes catégories confondues par le ménage MAGUETTE SECK pour la main-d'oeuvre non-familiale sur la parcelle Parcelle Niébé au cours de la campagne pour la période d'entretien du sol (sarclage, etc.) est de 0 qui semble élevé ou faible. Merci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s02q20, s04q35b, s06q01__1, s11q31__7, s16aq42, s00q10</w:t>
            </w:r>
          </w:p>
        </w:tc>
        <w:tc>
          <w:tcPr>
            <w:tcW w:type="dxa" w:w="1191"/>
          </w:tcPr>
          <w:p>
            <w:r>
              <w:rPr>
                <w:b w:val="0"/>
                <w:i w:val="0"/>
                <w:color w:val="64748B"/>
                <w:sz w:val="16"/>
              </w:rPr>
              <w:t>GT-CQ</w:t>
            </w:r>
          </w:p>
        </w:tc>
        <w:tc>
          <w:tcPr>
            <w:tcW w:type="dxa" w:w="4706"/>
          </w:tcPr>
          <w:p>
            <w:r>
              <w:rPr>
                <w:b w:val="0"/>
                <w:i w:val="0"/>
                <w:sz w:val="17"/>
              </w:rPr>
              <w:t>Le salaire total payé de toutes catégories confondues par le ménage MAGUETTE SECK pour la main-d'oeuvre non-familiale sur la parcelle Parcelle Niébé au cours de la campagne pour la période des récoltes est de 0 qui semble élevé ou faible. Merci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s01q05, s02q28, s04q35e, s04q49, s06cq02c, s07bq01, s07bq07b, s11q14</w:t>
            </w:r>
          </w:p>
        </w:tc>
        <w:tc>
          <w:tcPr>
            <w:tcW w:type="dxa" w:w="1191"/>
          </w:tcPr>
          <w:p>
            <w:r>
              <w:rPr>
                <w:b w:val="0"/>
                <w:i w:val="0"/>
                <w:color w:val="64748B"/>
                <w:sz w:val="16"/>
              </w:rPr>
              <w:t>GT-CQ</w:t>
            </w:r>
          </w:p>
        </w:tc>
        <w:tc>
          <w:tcPr>
            <w:tcW w:type="dxa" w:w="4706"/>
          </w:tcPr>
          <w:p>
            <w:r>
              <w:rPr>
                <w:b w:val="0"/>
                <w:i w:val="0"/>
                <w:sz w:val="17"/>
              </w:rPr>
              <w:t>Le salaire total payé de toutes catégories confondues par le ménage MAGUETTE SECK pour la main-d'oeuvre non-familiale sur la parcelle parcelle arachide au cours de la campagne pour la période de préparation du sol (labour) et des semis est de 0 qui semble élevé ou faible. Merci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s01q22, s02q08, s02q15, s06cq02e, s07bq01, s07bq07b, s11q19, s16aq40</w:t>
            </w:r>
          </w:p>
        </w:tc>
        <w:tc>
          <w:tcPr>
            <w:tcW w:type="dxa" w:w="1191"/>
          </w:tcPr>
          <w:p>
            <w:r>
              <w:rPr>
                <w:b w:val="0"/>
                <w:i w:val="0"/>
                <w:color w:val="64748B"/>
                <w:sz w:val="16"/>
              </w:rPr>
              <w:t>GT-CQ</w:t>
            </w:r>
          </w:p>
        </w:tc>
        <w:tc>
          <w:tcPr>
            <w:tcW w:type="dxa" w:w="4706"/>
          </w:tcPr>
          <w:p>
            <w:r>
              <w:rPr>
                <w:b w:val="0"/>
                <w:i w:val="0"/>
                <w:sz w:val="17"/>
              </w:rPr>
              <w:t>Le salaire total payé de toutes catégories confondues par le ménage MAGUETTE SECK pour la main-d'oeuvre non-familiale sur la parcelle parcelle arachide au cours de la campagne pour la période d'entretien du sol (sarclage, etc.) est de 0 qui semble élevé ou faible. Merci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s02q20, s04q35b, s06q01__1, s11q31__7, s16aq42, s00q10</w:t>
            </w:r>
          </w:p>
        </w:tc>
        <w:tc>
          <w:tcPr>
            <w:tcW w:type="dxa" w:w="1191"/>
          </w:tcPr>
          <w:p>
            <w:r>
              <w:rPr>
                <w:b w:val="0"/>
                <w:i w:val="0"/>
                <w:color w:val="64748B"/>
                <w:sz w:val="16"/>
              </w:rPr>
              <w:t>GT-CQ</w:t>
            </w:r>
          </w:p>
        </w:tc>
        <w:tc>
          <w:tcPr>
            <w:tcW w:type="dxa" w:w="4706"/>
          </w:tcPr>
          <w:p>
            <w:r>
              <w:rPr>
                <w:b w:val="0"/>
                <w:i w:val="0"/>
                <w:sz w:val="17"/>
              </w:rPr>
              <w:t>Le salaire total payé de toutes catégories confondues par le ménage MAGUETTE SECK pour la main-d'oeuvre non-familiale sur la parcelle parcelle arachide au cours de la campagne pour la période des récoltes est de 0 qui semble élevé ou faible. Merci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Le prix d'achat de Engrais organiques - déchets d'animaux est de 111.1111 FCFA par Kilogramme qui semble faible, prière de vérifier  le montant d'achat (10000 FCFA pour 90 Kilogramme) de Engrais organiques - déchets d'animaux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s01q28, s01q29, s01q30, s02q01__1, s02q02__1, s02q03__1, s02q15, s03q18</w:t>
            </w:r>
          </w:p>
        </w:tc>
        <w:tc>
          <w:tcPr>
            <w:tcW w:type="dxa" w:w="1191"/>
          </w:tcPr>
          <w:p>
            <w:r>
              <w:rPr>
                <w:b w:val="0"/>
                <w:i w:val="0"/>
                <w:color w:val="64748B"/>
                <w:sz w:val="16"/>
              </w:rPr>
              <w:t>GT-CQ</w:t>
            </w:r>
          </w:p>
        </w:tc>
        <w:tc>
          <w:tcPr>
            <w:tcW w:type="dxa" w:w="4706"/>
          </w:tcPr>
          <w:p>
            <w:r>
              <w:rPr>
                <w:b w:val="0"/>
                <w:i w:val="0"/>
                <w:sz w:val="17"/>
              </w:rPr>
              <w:t>Pour la parcelle parcelle arachide la quantité estimée (2 Kg) est incorrecte (Exemple : si le ménage a eu 10 sacs de 100kg = 10*100=1000kg), prière de corriger merci.</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s02q02__1, s02q15, s02q17, s03q16, s04q27, s04q43, s04q63, s05q11</w:t>
            </w:r>
          </w:p>
        </w:tc>
        <w:tc>
          <w:tcPr>
            <w:tcW w:type="dxa" w:w="1191"/>
          </w:tcPr>
          <w:p>
            <w:r>
              <w:rPr>
                <w:b w:val="0"/>
                <w:i w:val="0"/>
                <w:color w:val="64748B"/>
                <w:sz w:val="16"/>
              </w:rPr>
              <w:t>GT-CQ</w:t>
            </w:r>
          </w:p>
        </w:tc>
        <w:tc>
          <w:tcPr>
            <w:tcW w:type="dxa" w:w="4706"/>
          </w:tcPr>
          <w:p>
            <w:r>
              <w:rPr>
                <w:b w:val="0"/>
                <w:i w:val="0"/>
                <w:sz w:val="17"/>
              </w:rPr>
              <w:t>Le prix de vente d'un kg de Arachide est de 88000 FCFA qui semble élevé, prière de verifier le montant tiré de la vente (88000 FCFA) de Arachide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de vente d'un kg de Arachide est de 88000 FCFA est relativement élevé par rapport aux autres prix de ventes observés dans cette zone.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le montant tiré de la vente (88000 FCFA) de Arachide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La somme des quantités consommées (5 kg), des quantités offertes (5 kg),  des quantités vendus (320 kg) et des quantités en stock (0 kg) diffère de celle de la quantité totale (320 kg) que le ménage a eu après la recolte de Arachide.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Merci de verifier si Arachide a été mis dans plusieurs parcelle alors faites la somme de ces quantités en 16c.16d et les repartir dans les questions (16d.02a,16d.03a, 16d.05d et 16d.13a ).</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Abreuvoir / Mangeoire a été revendu à 400 Fcfa qui est relativement faible par rapport aux autres prix de revente observés dans cette zone.</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s01q47</w:t>
            </w:r>
          </w:p>
        </w:tc>
        <w:tc>
          <w:tcPr>
            <w:tcW w:type="dxa" w:w="1191"/>
          </w:tcPr>
          <w:p>
            <w:r>
              <w:rPr>
                <w:b w:val="0"/>
                <w:i w:val="0"/>
                <w:color w:val="64748B"/>
                <w:sz w:val="16"/>
              </w:rPr>
              <w:t>GT-CQ</w:t>
            </w:r>
          </w:p>
        </w:tc>
        <w:tc>
          <w:tcPr>
            <w:tcW w:type="dxa" w:w="4706"/>
          </w:tcPr>
          <w:p>
            <w:r>
              <w:rPr>
                <w:b w:val="0"/>
                <w:i w:val="0"/>
                <w:sz w:val="17"/>
              </w:rPr>
              <w:t>Avertissement! Veuillez renseigner par oui ou non toutes les modalités de la question s01q47.</w:t>
            </w:r>
          </w:p>
        </w:tc>
      </w:tr>
      <w:tr>
        <w:tc>
          <w:tcPr>
            <w:tcW w:type="dxa" w:w="964"/>
          </w:tcPr>
          <w:p>
            <w:r>
              <w:rPr>
                <w:b/>
                <w:i w:val="0"/>
                <w:color w:val="CA8A04"/>
                <w:sz w:val="16"/>
              </w:rPr>
              <w:t>Faible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s02q02__1, s02q15, s02q17, s01q00b, s02q17_2, s02q15_2</w:t>
            </w:r>
          </w:p>
        </w:tc>
        <w:tc>
          <w:tcPr>
            <w:tcW w:type="dxa" w:w="1191"/>
          </w:tcPr>
          <w:p>
            <w:r>
              <w:rPr>
                <w:b w:val="0"/>
                <w:i w:val="0"/>
                <w:color w:val="64748B"/>
                <w:sz w:val="16"/>
              </w:rPr>
              <w:t>GT-CQ</w:t>
            </w:r>
          </w:p>
        </w:tc>
        <w:tc>
          <w:tcPr>
            <w:tcW w:type="dxa" w:w="4706"/>
          </w:tcPr>
          <w:p>
            <w:r>
              <w:rPr>
                <w:b w:val="0"/>
                <w:i w:val="0"/>
                <w:sz w:val="17"/>
              </w:rPr>
              <w:t>Avertissement!! ADAMA SECK fréquente 2ème année de Primaire mais ne sait pas écrire, prière de vérifier auprès de ADAMA SECK ou de confirmer avec le QG merci.</w:t>
            </w:r>
          </w:p>
        </w:tc>
      </w:tr>
      <w:tr>
        <w:tc>
          <w:tcPr>
            <w:tcW w:type="dxa" w:w="964"/>
          </w:tcPr>
          <w:p>
            <w:r>
              <w:rPr>
                <w:b/>
                <w:i w:val="0"/>
                <w:color w:val="CA8A04"/>
                <w:sz w:val="16"/>
              </w:rPr>
              <w:t>Faible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s02q02__1, s02q15, s02q17, s01q00b, s02q17_2, s02q15_2</w:t>
            </w:r>
          </w:p>
        </w:tc>
        <w:tc>
          <w:tcPr>
            <w:tcW w:type="dxa" w:w="1191"/>
          </w:tcPr>
          <w:p>
            <w:r>
              <w:rPr>
                <w:b w:val="0"/>
                <w:i w:val="0"/>
                <w:color w:val="64748B"/>
                <w:sz w:val="16"/>
              </w:rPr>
              <w:t>GT-CQ</w:t>
            </w:r>
          </w:p>
        </w:tc>
        <w:tc>
          <w:tcPr>
            <w:tcW w:type="dxa" w:w="4706"/>
          </w:tcPr>
          <w:p>
            <w:r>
              <w:rPr>
                <w:b w:val="0"/>
                <w:i w:val="0"/>
                <w:sz w:val="17"/>
              </w:rPr>
              <w:t>Avertissement!! ELHADJI SECK fréquente 2ème année de Primaire mais ne sait pas écrire, prière de vérifier auprès de ELHADJI SECK ou de confirmer avec le QG merci.</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s01q23, s02q23, s03q55, s04q51, s01q00b</w:t>
            </w:r>
          </w:p>
        </w:tc>
        <w:tc>
          <w:tcPr>
            <w:tcW w:type="dxa" w:w="1191"/>
          </w:tcPr>
          <w:p>
            <w:r>
              <w:rPr>
                <w:b w:val="0"/>
                <w:i w:val="0"/>
                <w:color w:val="64748B"/>
                <w:sz w:val="16"/>
              </w:rPr>
              <w:t>GT-CQ</w:t>
            </w:r>
          </w:p>
        </w:tc>
        <w:tc>
          <w:tcPr>
            <w:tcW w:type="dxa" w:w="4706"/>
          </w:tcPr>
          <w:p>
            <w:r>
              <w:rPr>
                <w:b w:val="0"/>
                <w:i w:val="0"/>
                <w:sz w:val="17"/>
              </w:rPr>
              <w:t>Avertissement!!! MAGUETTE SECK enquêté dans l'emploi principale n'a pas declaré son salaire prière de fournir plus d'effort pour lui demander son salire, vous pouvez utiliser des stratégies pour faire une estimation ou demander des conseils au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s03q24, s04q19, s04q51, s04q51_unite, s04q39, s04q43, s04q44</w:t>
            </w:r>
          </w:p>
        </w:tc>
        <w:tc>
          <w:tcPr>
            <w:tcW w:type="dxa" w:w="1191"/>
          </w:tcPr>
          <w:p>
            <w:r>
              <w:rPr>
                <w:b w:val="0"/>
                <w:i w:val="0"/>
                <w:color w:val="64748B"/>
                <w:sz w:val="16"/>
              </w:rPr>
              <w:t>GT-CQ</w:t>
            </w:r>
          </w:p>
        </w:tc>
        <w:tc>
          <w:tcPr>
            <w:tcW w:type="dxa" w:w="4706"/>
          </w:tcPr>
          <w:p>
            <w:r>
              <w:rPr>
                <w:b w:val="0"/>
                <w:i w:val="0"/>
                <w:sz w:val="17"/>
              </w:rPr>
              <w:t>Avertissement!!! les informations de MAGUETTE SECK sur le nombre de mois, jours ou heures de son emploi secondaire sont superieur a celles de son emploi principal , veuillez corriger ou confirmer aupres du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s02q02__1, s02q15, s02q17, s03q16, s04q27, s04q43, s04q63, s05q11</w:t>
            </w:r>
          </w:p>
        </w:tc>
        <w:tc>
          <w:tcPr>
            <w:tcW w:type="dxa" w:w="1191"/>
          </w:tcPr>
          <w:p>
            <w:r>
              <w:rPr>
                <w:b w:val="0"/>
                <w:i w:val="0"/>
                <w:color w:val="64748B"/>
                <w:sz w:val="16"/>
              </w:rPr>
              <w:t>GT-CQ</w:t>
            </w:r>
          </w:p>
        </w:tc>
        <w:tc>
          <w:tcPr>
            <w:tcW w:type="dxa" w:w="4706"/>
          </w:tcPr>
          <w:p>
            <w:r>
              <w:rPr>
                <w:b w:val="0"/>
                <w:i w:val="0"/>
                <w:sz w:val="17"/>
              </w:rPr>
              <w:t>Avertissement!! La quantité (8 litre) du produit Huile de soja consommée  par le ménage semble très élevé, prière de corriger ou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unitaire (125 Fcfa) de Thé (Ataya) (unité: Sachets) de taille Petit est très faible ou élevé.</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10 Pièce Petit de Poisson séché Kethiakh (sardinelle),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18 Pièce Moyen de Poisson frais yaboye ou obo (sardinelle),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35 Pièce Petit de Poivron frais, cette quantité semble anormale pour une consommation des 7 derniers jours.Prière de corriger ou de confirmer avec le QG.</w:t>
            </w:r>
          </w:p>
        </w:tc>
      </w:tr>
    </w:tbl>
    <w:p/>
    <w:p>
      <w:r>
        <w:rPr>
          <w:b/>
          <w:i w:val="0"/>
          <w:color w:val="1F6FEB"/>
          <w:sz w:val="22"/>
        </w:rPr>
        <w:t>💬 COMMENTAIRES SUPERVISEUR / ENQUÊTEUR (4)</w:t>
      </w:r>
    </w:p>
    <w:p>
      <w:pPr>
        <w:pStyle w:val="ListBullet"/>
      </w:pPr>
      <w:r>
        <w:rPr>
          <w:b w:val="0"/>
          <w:i w:val="0"/>
          <w:color w:val="64748B"/>
          <w:sz w:val="16"/>
        </w:rPr>
        <w:t xml:space="preserve">[2026-05-25 10:19:36] </w:t>
      </w:r>
      <w:r>
        <w:rPr>
          <w:b/>
          <w:i w:val="0"/>
          <w:color w:val="1F6FEB"/>
          <w:sz w:val="16"/>
        </w:rPr>
        <w:t xml:space="preserve">EQ10_sup_v2 </w:t>
      </w:r>
      <w:r>
        <w:rPr>
          <w:b w:val="0"/>
          <w:i w:val="0"/>
          <w:color w:val="64748B"/>
          <w:sz w:val="16"/>
        </w:rPr>
        <w:t xml:space="preserve">sur s01q36 : </w:t>
      </w:r>
      <w:r>
        <w:rPr>
          <w:b w:val="0"/>
          <w:i w:val="0"/>
          <w:sz w:val="17"/>
        </w:rPr>
        <w:t>Sa mère biologique fait du commerce</w:t>
      </w:r>
    </w:p>
    <w:p>
      <w:pPr>
        <w:pStyle w:val="ListBullet"/>
      </w:pPr>
      <w:r>
        <w:rPr>
          <w:b w:val="0"/>
          <w:i w:val="0"/>
          <w:color w:val="64748B"/>
          <w:sz w:val="16"/>
        </w:rPr>
        <w:t xml:space="preserve">[2026-05-25 10:24:54] </w:t>
      </w:r>
      <w:r>
        <w:rPr>
          <w:b/>
          <w:i w:val="0"/>
          <w:color w:val="1F6FEB"/>
          <w:sz w:val="16"/>
        </w:rPr>
        <w:t xml:space="preserve">EQ10_sup_v2 </w:t>
      </w:r>
      <w:r>
        <w:rPr>
          <w:b w:val="0"/>
          <w:i w:val="0"/>
          <w:color w:val="64748B"/>
          <w:sz w:val="16"/>
        </w:rPr>
        <w:t xml:space="preserve">sur s07bq07a_1 : </w:t>
      </w:r>
      <w:r>
        <w:rPr>
          <w:b w:val="0"/>
          <w:i w:val="0"/>
          <w:sz w:val="17"/>
        </w:rPr>
        <w:t>Revoir la quantité</w:t>
      </w:r>
    </w:p>
    <w:p>
      <w:pPr>
        <w:pStyle w:val="ListBullet"/>
      </w:pPr>
      <w:r>
        <w:rPr>
          <w:b w:val="0"/>
          <w:i w:val="0"/>
          <w:color w:val="64748B"/>
          <w:sz w:val="16"/>
        </w:rPr>
        <w:t xml:space="preserve">[2026-05-25 10:46:34] </w:t>
      </w:r>
      <w:r>
        <w:rPr>
          <w:b/>
          <w:i w:val="0"/>
          <w:color w:val="1F6FEB"/>
          <w:sz w:val="16"/>
        </w:rPr>
        <w:t xml:space="preserve">EQ10_sup_v2 </w:t>
      </w:r>
      <w:r>
        <w:rPr>
          <w:b w:val="0"/>
          <w:i w:val="0"/>
          <w:color w:val="64748B"/>
          <w:sz w:val="16"/>
        </w:rPr>
        <w:t xml:space="preserve">sur @@RejectedBySupervisor : </w:t>
      </w:r>
      <w:r>
        <w:rPr>
          <w:b w:val="0"/>
          <w:i w:val="0"/>
          <w:sz w:val="17"/>
        </w:rPr>
        <w:t>ALIOU ET MOUSSA SECK SONT PRESENTS VU REVOIR LE DERNIER ACHAT DU PRODUIT RIZ</w:t>
      </w:r>
    </w:p>
    <w:p>
      <w:pPr>
        <w:pStyle w:val="ListBullet"/>
      </w:pPr>
      <w:r>
        <w:rPr>
          <w:b w:val="0"/>
          <w:i w:val="0"/>
          <w:color w:val="64748B"/>
          <w:sz w:val="16"/>
        </w:rPr>
        <w:t xml:space="preserve">[2026-05-26 00:24:56] </w:t>
      </w:r>
      <w:r>
        <w:rPr>
          <w:b/>
          <w:i w:val="0"/>
          <w:color w:val="1F6FEB"/>
          <w:sz w:val="16"/>
        </w:rPr>
        <w:t xml:space="preserve">EQ10_enq3_v2 </w:t>
      </w:r>
      <w:r>
        <w:rPr>
          <w:b w:val="0"/>
          <w:i w:val="0"/>
          <w:color w:val="64748B"/>
          <w:sz w:val="16"/>
        </w:rPr>
        <w:t xml:space="preserve">sur s04q67 : </w:t>
      </w:r>
      <w:r>
        <w:rPr>
          <w:b w:val="0"/>
          <w:i w:val="0"/>
          <w:sz w:val="17"/>
        </w:rPr>
        <w:t>le repondant est absent pendant toute la duré de l’enquete mais c’est son fils MOUSSA SECK qui nous a renseigné son bénéfice sur la periode de l’enquete</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