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17-50-98-19</w:t>
      </w:r>
    </w:p>
    <w:p>
      <w:r>
        <w:rPr>
          <w:b w:val="0"/>
          <w:i w:val="0"/>
          <w:color w:val="64748B"/>
          <w:sz w:val="18"/>
        </w:rPr>
        <w:t>Enquêteur : EQ13_enq3_v2 (MOUSSA DIOP)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17-50-98-19</w:t>
            </w:r>
          </w:p>
        </w:tc>
        <w:tc>
          <w:tcPr>
            <w:tcW w:type="dxa" w:w="3551"/>
            <w:shd w:fill="F8FAFC"/>
          </w:tcPr>
          <w:p>
            <w:r>
              <w:rPr>
                <w:b w:val="0"/>
                <w:i w:val="0"/>
                <w:color w:val="64748B"/>
                <w:sz w:val="14"/>
              </w:rPr>
              <w:t>CHEF DE MÉNAGE</w:t>
              <w:br/>
            </w:r>
            <w:r>
              <w:rPr>
                <w:b/>
                <w:i w:val="0"/>
                <w:sz w:val="18"/>
              </w:rPr>
              <w:t>OUSSEYNOU SOW</w:t>
            </w:r>
          </w:p>
        </w:tc>
      </w:tr>
      <w:tr>
        <w:tc>
          <w:tcPr>
            <w:tcW w:type="dxa" w:w="3551"/>
            <w:shd w:fill="F8FAFC"/>
          </w:tcPr>
          <w:p>
            <w:r>
              <w:rPr>
                <w:b w:val="0"/>
                <w:i w:val="0"/>
                <w:color w:val="64748B"/>
                <w:sz w:val="14"/>
              </w:rPr>
              <w:t>TÉLÉPHONE CM</w:t>
              <w:br/>
            </w:r>
            <w:r>
              <w:rPr>
                <w:b/>
                <w:i w:val="0"/>
                <w:sz w:val="18"/>
              </w:rPr>
              <w:t>78 513 95 05</w:t>
            </w:r>
          </w:p>
        </w:tc>
        <w:tc>
          <w:tcPr>
            <w:tcW w:type="dxa" w:w="3551"/>
            <w:shd w:fill="F8FAFC"/>
          </w:tcPr>
          <w:p>
            <w:r>
              <w:rPr>
                <w:b w:val="0"/>
                <w:i w:val="0"/>
                <w:color w:val="64748B"/>
                <w:sz w:val="14"/>
              </w:rPr>
              <w:t>LOCALISATION</w:t>
              <w:br/>
            </w:r>
            <w:r>
              <w:rPr>
                <w:b/>
                <w:i w:val="0"/>
                <w:sz w:val="18"/>
              </w:rPr>
              <w:t>DIASSARNABE NDIACK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(MOUSSA DIOP)</w:t>
            </w:r>
          </w:p>
        </w:tc>
        <w:tc>
          <w:tcPr>
            <w:tcW w:type="dxa" w:w="3551"/>
            <w:shd w:fill="F8FAFC"/>
          </w:tcPr>
          <w:p>
            <w:r>
              <w:rPr>
                <w:b w:val="0"/>
                <w:i w:val="0"/>
                <w:color w:val="64748B"/>
                <w:sz w:val="14"/>
              </w:rPr>
              <w:t>SUPERVISEUR</w:t>
              <w:br/>
            </w:r>
            <w:r>
              <w:rPr>
                <w:b/>
                <w:i w:val="0"/>
                <w:sz w:val="18"/>
              </w:rPr>
              <w:t>AMINATA DJIBY NDIAYE</w:t>
            </w:r>
          </w:p>
        </w:tc>
        <w:tc>
          <w:tcPr>
            <w:tcW w:type="dxa" w:w="3551"/>
            <w:shd w:fill="F8FAFC"/>
          </w:tcPr>
          <w:p>
            <w:r>
              <w:rPr>
                <w:b w:val="0"/>
                <w:i w:val="0"/>
                <w:color w:val="64748B"/>
                <w:sz w:val="14"/>
              </w:rPr>
              <w:t>STATUT</w:t>
              <w:br/>
            </w:r>
            <w:r>
              <w:rPr>
                <w:b/>
                <w:i w:val="0"/>
                <w:sz w:val="18"/>
              </w:rPr>
              <w:t>1  ·  1ʳᵉ visite : 2026-06-03T13:02:01</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(10) ans du premier mariage de Fatimata sow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Dieyenaba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Dieyenaba sow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Fatimata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Sow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Ousseynou Sow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Sow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Fatimata sow diffère de celui donné par Fatimata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 sow diffère de celui donné par Mama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Ousseynou Sow diffère de celui donné par Ousseynou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Dieyenaba sow ou l'année à laquelle Dieyenaba sow a fréquenté l'école pour la dernière fois (2020) le dernier diplome de Dieyenaba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Fatimata sow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SAINT-LOUIS Rural ont généralement comme principal matériau de construction le/la Ciment/Béton/Pierres de taille, mais celui du ménage de OUSSEYNOU SOW (Paille, Banco, motte de terre) diffère de celui-ci.</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Le nombre de Bovins exploités en moyenne chaque mois pour la production de lait dépasse celui des animaux présents dans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Dieyenaba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Fatimata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Ousseynou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Fatimata sow n'a pas cherché du travail au cours des 30 derniers jours est ne peut pas travailler parcequ’elle a un problème de tension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Fatimata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Dieyenaba sow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Dieyenaba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Ousseynou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Ousseynou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urbain/rural par traction animale est charette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SOW (500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ramaser au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SOW (2000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SOW (2500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SOW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SOW (2000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OUSSEYNOU SOW (12500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Enseignement coranique est Darra en dehors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OUSSEYNOU SOW pour la main-d'oeuvre non-familiale sur la parcelle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1 au cours de la campagne pour la période d'entretien du sol (sarclage, etc.)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OUSSEYNOU SOW pour la main-d'oeuvre non-familiale sur la parcelle 1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15000 FCFA par Litre qui semble élevé, prière de vérifier  le montant d'achat (15000 FCFA pour 1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Pastèque est de 16000 FCFA par Unité (plants, boutures, etc.) qui semble élevé, prière de vérifier  le montant d'achat (48000 FCFA pour 3 Unité (plants, boutures, etc.)) de semences de Pastèque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Pastèque est de 80000 FCFA qui semble élevé, prière de verifier le montant tiré de la vente (240000 FCFA) de Pastèque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Pastèque.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Pastèque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(88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Ousseynou Sow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Ousseynou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15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