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34-27-25-58</w:t>
      </w:r>
    </w:p>
    <w:p>
      <w:r>
        <w:rPr>
          <w:b w:val="0"/>
          <w:i w:val="0"/>
          <w:color w:val="64748B"/>
          <w:sz w:val="18"/>
        </w:rPr>
        <w:t>Enquêteur : EQ13_enq3_v2 (MOUSSA DIOP)  ·  Équipe : EQ13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34-27-25-58</w:t>
            </w:r>
          </w:p>
        </w:tc>
        <w:tc>
          <w:tcPr>
            <w:tcW w:type="dxa" w:w="3551"/>
            <w:shd w:fill="F8FAFC"/>
          </w:tcPr>
          <w:p>
            <w:r>
              <w:rPr>
                <w:b w:val="0"/>
                <w:i w:val="0"/>
                <w:color w:val="64748B"/>
                <w:sz w:val="14"/>
              </w:rPr>
              <w:t>CHEF DE MÉNAGE</w:t>
              <w:br/>
            </w:r>
            <w:r>
              <w:rPr>
                <w:b/>
                <w:i w:val="0"/>
                <w:sz w:val="18"/>
              </w:rPr>
              <w:t>AMADOU SOW</w:t>
            </w:r>
          </w:p>
        </w:tc>
      </w:tr>
      <w:tr>
        <w:tc>
          <w:tcPr>
            <w:tcW w:type="dxa" w:w="3551"/>
            <w:shd w:fill="F8FAFC"/>
          </w:tcPr>
          <w:p>
            <w:r>
              <w:rPr>
                <w:b w:val="0"/>
                <w:i w:val="0"/>
                <w:color w:val="64748B"/>
                <w:sz w:val="14"/>
              </w:rPr>
              <w:t>TÉLÉPHONE CM</w:t>
              <w:br/>
            </w:r>
            <w:r>
              <w:rPr>
                <w:b/>
                <w:i w:val="0"/>
                <w:sz w:val="18"/>
              </w:rPr>
              <w:t>77 403 06 16</w:t>
            </w:r>
          </w:p>
        </w:tc>
        <w:tc>
          <w:tcPr>
            <w:tcW w:type="dxa" w:w="3551"/>
            <w:shd w:fill="F8FAFC"/>
          </w:tcPr>
          <w:p>
            <w:r>
              <w:rPr>
                <w:b w:val="0"/>
                <w:i w:val="0"/>
                <w:color w:val="64748B"/>
                <w:sz w:val="14"/>
              </w:rPr>
              <w:t>LOCALISATION</w:t>
              <w:br/>
            </w:r>
            <w:r>
              <w:rPr>
                <w:b/>
                <w:i w:val="0"/>
                <w:sz w:val="18"/>
              </w:rPr>
              <w:t>H3 KEUR SIDY COUMBAL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2026-06-06T11:01:20</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Amath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Isma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Ndialdy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Sidaty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Sidy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wouldada sow a declaré que la catégorie socioprofessionnelle de son père est  alors que le père lui-même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AMADOU Sow diffère de celui donné par AMADOU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Amath sow diffère de celui donné par Amath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Dieynaba sow diffère de celui donné par Dieynaba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Thioro sow diffère de celui donné par Thioro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Sidaty sow ou l'année à laquelle Sidaty sow a fréquenté l'école pour la dernière fois (.) le dernier diplome de Sidaty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Amath sow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toit est Tôles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L'âge du béneficiaire est inférieur aux nombres années qu'il est parti du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Amath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Isma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Ndialdy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Sidaty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Sidy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wouldada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AMADOU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Amath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Dieynaba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Thioro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Dieynaba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Thioro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Choux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SOW (1000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SOW (7000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SOW (5000 Fcfa) au cours de 6 derniers mois de Droit d'entrée (achat d'un ticket) à des manifestations sportives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SOW (7000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SOW (2500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15.25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AMADOU SOW, prière de reprendre la section agriculture du ménage AMADOU SOW.</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AMADOU SOW vit à SAINT-LOUIS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AMADOU Sow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25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8 Canette de 500 cl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Morceau (Portion) Moyen de Poisson frais wass,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AMADOU SOW a comme taille 9 personnes dont ils vivent à SAINT-LOUIS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(4000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(122 minutes) est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AMADOU SOW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d'achat (82500 Fcfa) d'un Bovin est trop petite ou élevée .</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(8000 Fcfa) d'un Autres volailles est trop petite ou élevée.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(25000 FCFA) de Animaux de labour est inférieur aux prix de revente (40000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