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EQ13_sup_v2 (AMINATA DJIBY NDIAYE)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Idrisse gaye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Idrisse gaye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Idrisse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Malick gaye dispose d'un acte de naissance soit n'en dispose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boye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gaye (2900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ALIOUNE GAYE avec une taille de 4 personnes a consommé 3.62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GAYE (120000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interlocalité par eau (bateau, pirogue, pinasse)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viandes fosse pour la commune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firgoriste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parcelle de oignon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parcelle de oignon selon les mesures GPS est de 294.95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tomate selon les mesures GPS est de 2708.44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patate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patate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patate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riz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2021.74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parcelle de oignon, prière de renseignés toutes les questions liées à 1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patate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101500 FCFA qui semble élevé, prière de verifier le montant tiré de la vente (304500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212400 FCFA qui semble élevé, prière de verifier le montant tiré de la vente (637200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Hache/pioche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(3.62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Bonbonne de gaz est inférieur aux prix de revente (5000)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Radio simple/Radiocassette est inférieur aux prix de revente (2000)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de oignon)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