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01-90-11-70</w:t>
      </w:r>
    </w:p>
    <w:p>
      <w:r>
        <w:rPr>
          <w:b w:val="0"/>
          <w:i w:val="0"/>
          <w:color w:val="64748B"/>
          <w:sz w:val="18"/>
        </w:rPr>
        <w:t>Enquêteur : EQ15_enq2_v2 (SEYNABOU DIAW)  ·  Équipe : EQ15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113101000000</w:t>
            </w:r>
          </w:p>
        </w:tc>
        <w:tc>
          <w:tcPr>
            <w:tcW w:type="dxa" w:w="3551"/>
            <w:shd w:fill="F8FAFC"/>
          </w:tcPr>
          <w:p>
            <w:r>
              <w:rPr>
                <w:b w:val="0"/>
                <w:i w:val="0"/>
                <w:color w:val="64748B"/>
                <w:sz w:val="14"/>
              </w:rPr>
              <w:t>MÉNAGE</w:t>
              <w:br/>
            </w:r>
            <w:r>
              <w:rPr>
                <w:b/>
                <w:i w:val="0"/>
                <w:color w:val="1F6FEB"/>
                <w:sz w:val="18"/>
              </w:rPr>
              <w:t>01-90-11-70</w:t>
            </w:r>
          </w:p>
        </w:tc>
        <w:tc>
          <w:tcPr>
            <w:tcW w:type="dxa" w:w="3551"/>
            <w:shd w:fill="F8FAFC"/>
          </w:tcPr>
          <w:p>
            <w:r>
              <w:rPr>
                <w:b w:val="0"/>
                <w:i w:val="0"/>
                <w:color w:val="64748B"/>
                <w:sz w:val="14"/>
              </w:rPr>
              <w:t>CHEF DE MÉNAGE</w:t>
              <w:br/>
            </w:r>
            <w:r>
              <w:rPr>
                <w:b/>
                <w:i w:val="0"/>
                <w:sz w:val="18"/>
              </w:rPr>
              <w:t>BABAKAR DIOP</w:t>
            </w:r>
          </w:p>
        </w:tc>
      </w:tr>
      <w:tr>
        <w:tc>
          <w:tcPr>
            <w:tcW w:type="dxa" w:w="3551"/>
            <w:shd w:fill="F8FAFC"/>
          </w:tcPr>
          <w:p>
            <w:r>
              <w:rPr>
                <w:b w:val="0"/>
                <w:i w:val="0"/>
                <w:color w:val="64748B"/>
                <w:sz w:val="14"/>
              </w:rPr>
              <w:t>TÉLÉPHONE CM</w:t>
              <w:br/>
            </w:r>
            <w:r>
              <w:rPr>
                <w:b/>
                <w:i w:val="0"/>
                <w:sz w:val="18"/>
              </w:rPr>
              <w:t>78 904 00 10</w:t>
            </w:r>
          </w:p>
        </w:tc>
        <w:tc>
          <w:tcPr>
            <w:tcW w:type="dxa" w:w="3551"/>
            <w:shd w:fill="F8FAFC"/>
          </w:tcPr>
          <w:p>
            <w:r>
              <w:rPr>
                <w:b w:val="0"/>
                <w:i w:val="0"/>
                <w:color w:val="64748B"/>
                <w:sz w:val="14"/>
              </w:rPr>
              <w:t>LOCALISATION</w:t>
              <w:br/>
            </w:r>
            <w:r>
              <w:rPr>
                <w:b/>
                <w:i w:val="0"/>
                <w:sz w:val="18"/>
              </w:rPr>
              <w:t>Ran rou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EQ15_enq2_v2  (SEYNABOU DIAW)</w:t>
            </w:r>
          </w:p>
        </w:tc>
        <w:tc>
          <w:tcPr>
            <w:tcW w:type="dxa" w:w="3551"/>
            <w:shd w:fill="F8FAFC"/>
          </w:tcPr>
          <w:p>
            <w:r>
              <w:rPr>
                <w:b w:val="0"/>
                <w:i w:val="0"/>
                <w:color w:val="64748B"/>
                <w:sz w:val="14"/>
              </w:rPr>
              <w:t>SUPERVISEUR</w:t>
              <w:br/>
            </w:r>
            <w:r>
              <w:rPr>
                <w:b/>
                <w:i w:val="0"/>
                <w:sz w:val="18"/>
              </w:rPr>
              <w:t>MAMADOU MOURTALLA DIENG</w:t>
            </w:r>
          </w:p>
        </w:tc>
        <w:tc>
          <w:tcPr>
            <w:tcW w:type="dxa" w:w="3551"/>
            <w:shd w:fill="F8FAFC"/>
          </w:tcPr>
          <w:p>
            <w:r>
              <w:rPr>
                <w:b w:val="0"/>
                <w:i w:val="0"/>
                <w:color w:val="64748B"/>
                <w:sz w:val="14"/>
              </w:rPr>
              <w:t>STATUT</w:t>
              <w:br/>
            </w:r>
            <w:r>
              <w:rPr>
                <w:b/>
                <w:i w:val="0"/>
                <w:sz w:val="18"/>
              </w:rPr>
              <w:t>1  ·  1ʳᵉ visite : 2026-06-07T14:36:52</w:t>
            </w:r>
          </w:p>
        </w:tc>
      </w:tr>
    </w:tbl>
    <w:p/>
    <w:p>
      <w:r>
        <w:rPr>
          <w:b/>
          <w:i w:val="0"/>
          <w:color w:val="1F6FEB"/>
          <w:sz w:val="22"/>
        </w:rPr>
        <w:t>⚠ INCOHÉRENCES À CORRIGER (105)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ndiaye a declaré que la branche d'activité de sa mère est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samba ndiaye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ndiaye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DIOP a declaré que la branche d'activité de sa mère est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BABACAR DIOP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DIOP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abdourahmane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aboubacary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baïdy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dieynaba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faty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samba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maimouna ba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maimouna ba) , prière de renseigner toutes les questions liées à  maimouna ba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faty ndiaye ou l'année à laquelle faty ndiaye a fréquenté l'école pour la dernière fois (.) le dernier diplome de faty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ouma dia ou l'année à laquelle ouma dia a fréquenté l'école pour la dernière fois (.) le dernier diplome de ouma dia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BABACAR DIOP diffère de celui donné par BABACAR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molido dia diffère de celui donné par molido dia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samba ndiaye diffère de celui donné par samba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sira dia diffère de celui donné par sira dia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abdourahmane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aboubacary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baïdy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diop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abdourahmane ndiaye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aboubacary ndiaye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dieynaba ndiaye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faty ndiaye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ouma dia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samba diop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BABACAR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molido 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samba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sira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montant(199000 FCFA) des dépenses liées à l'accouchement de molido dia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montant(0 FCFA) des dépenses pour chaque visite prénatale de molido dia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molido dia a eu est problème tension,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mamadou ndiaye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ouma dia a eu est mal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molido dia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baïdy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mamadou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informations.Attention ! Le nombre de jours (7 jours) que samba ndiaye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baïdy diop (8000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BABAKAR DIOP (76700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BABAKAR DIOP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(105000 Fcfa) pour Essence pour motocyclette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s09bq03</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 s09bq03.</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BABAKAR DIOP (105000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BABAKAR DIOP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fabrication de pain est Ami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mécanicien moto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60000 Fcfa avec le type de logement Maison Basse est relativement élevé par rapport aux autres montants observés à MATAM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Urbain ont généralement comme principal matériau de construction le/la Briques cuites, mais celui du ménage de BABAKAR DIOP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Urbain ont généralement comme principal matériau du toit le/la Tôles, mais celui du ménage de BABAKAR DIOP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Urbain ont généralement comme principal matériau de revêtement du sol du logement le/la Terre battue/Sable, mais celui du ménage de BABAKAR DIOP (Ciment/Béton) diffère de celui-ci.</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mamadou ndiaye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molido dia a 40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samba ndiaye a 49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abdourahmane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baïdy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samba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sira dia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samba ndiaye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Sachets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37 Cube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Enterrées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(17500 Fcfa) d'un Caprins (Chèvres) est trop petit ou élevé.</w:t>
            </w:r>
          </w:p>
        </w:tc>
      </w:tr>
    </w:tbl>
    <w:p/>
    <w:p>
      <w:r>
        <w:rPr>
          <w:b/>
          <w:i w:val="0"/>
          <w:color w:val="1F6FEB"/>
          <w:sz w:val="22"/>
        </w:rPr>
        <w:t>💬 COMMENTAIRES SUPERVISEUR / ENQUÊTEUR (1)</w:t>
      </w:r>
    </w:p>
    <w:p>
      <w:pPr>
        <w:pStyle w:val="ListBullet"/>
      </w:pPr>
      <w:r>
        <w:rPr>
          <w:b w:val="0"/>
          <w:i w:val="0"/>
          <w:color w:val="64748B"/>
          <w:sz w:val="16"/>
        </w:rPr>
        <w:t xml:space="preserve">[2026-06-08 11:17:21] </w:t>
      </w:r>
      <w:r>
        <w:rPr>
          <w:b/>
          <w:i w:val="0"/>
          <w:color w:val="1F6FEB"/>
          <w:sz w:val="16"/>
        </w:rPr>
        <w:t xml:space="preserve">EQ15_enq2_v2 </w:t>
      </w:r>
      <w:r>
        <w:rPr>
          <w:b w:val="0"/>
          <w:i w:val="0"/>
          <w:color w:val="64748B"/>
          <w:sz w:val="16"/>
        </w:rPr>
        <w:t xml:space="preserve">sur s07bq08_1 : </w:t>
      </w:r>
      <w:r>
        <w:rPr>
          <w:b w:val="0"/>
          <w:i w:val="0"/>
          <w:sz w:val="17"/>
        </w:rPr>
        <w:t>200</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