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76-78-81-61</w:t>
      </w:r>
    </w:p>
    <w:p>
      <w:r>
        <w:rPr>
          <w:b w:val="0"/>
          <w:i w:val="0"/>
          <w:color w:val="64748B"/>
          <w:sz w:val="18"/>
        </w:rPr>
        <w:t>Enquêteur : EQ16_enq2_v2 (ELHADJI ALIOUNE THIAM)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76-78-81-61</w:t>
            </w:r>
          </w:p>
        </w:tc>
        <w:tc>
          <w:tcPr>
            <w:tcW w:type="dxa" w:w="3551"/>
            <w:shd w:fill="F8FAFC"/>
          </w:tcPr>
          <w:p>
            <w:r>
              <w:rPr>
                <w:b w:val="0"/>
                <w:i w:val="0"/>
                <w:color w:val="64748B"/>
                <w:sz w:val="14"/>
              </w:rPr>
              <w:t>CHEF DE MÉNAGE</w:t>
              <w:br/>
            </w:r>
            <w:r>
              <w:rPr>
                <w:b/>
                <w:i w:val="0"/>
                <w:sz w:val="18"/>
              </w:rPr>
              <w:t>DJIBRIL NIANG</w:t>
            </w:r>
          </w:p>
        </w:tc>
      </w:tr>
      <w:tr>
        <w:tc>
          <w:tcPr>
            <w:tcW w:type="dxa" w:w="3551"/>
            <w:shd w:fill="F8FAFC"/>
          </w:tcPr>
          <w:p>
            <w:r>
              <w:rPr>
                <w:b w:val="0"/>
                <w:i w:val="0"/>
                <w:color w:val="64748B"/>
                <w:sz w:val="14"/>
              </w:rPr>
              <w:t>TÉLÉPHONE CM</w:t>
              <w:br/>
            </w:r>
            <w:r>
              <w:rPr>
                <w:b/>
                <w:i w:val="0"/>
                <w:sz w:val="18"/>
              </w:rPr>
              <w:t>77 612 80 47</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EQ16_enq2_v2  (ELHADJI ALIOUNE THIAM)</w:t>
            </w:r>
          </w:p>
        </w:tc>
        <w:tc>
          <w:tcPr>
            <w:tcW w:type="dxa" w:w="3551"/>
            <w:shd w:fill="F8FAFC"/>
          </w:tcPr>
          <w:p>
            <w:r>
              <w:rPr>
                <w:b w:val="0"/>
                <w:i w:val="0"/>
                <w:color w:val="64748B"/>
                <w:sz w:val="14"/>
              </w:rPr>
              <w:t>SUPERVISEUR</w:t>
              <w:br/>
            </w:r>
            <w:r>
              <w:rPr>
                <w:b/>
                <w:i w:val="0"/>
                <w:sz w:val="18"/>
              </w:rPr>
              <w:t>ALASSANE HENRY DIEDHIOU</w:t>
            </w:r>
          </w:p>
        </w:tc>
        <w:tc>
          <w:tcPr>
            <w:tcW w:type="dxa" w:w="3551"/>
            <w:shd w:fill="F8FAFC"/>
          </w:tcPr>
          <w:p>
            <w:r>
              <w:rPr>
                <w:b w:val="0"/>
                <w:i w:val="0"/>
                <w:color w:val="64748B"/>
                <w:sz w:val="14"/>
              </w:rPr>
              <w:t>STATUT</w:t>
              <w:br/>
            </w:r>
            <w:r>
              <w:rPr>
                <w:b/>
                <w:i w:val="0"/>
                <w:sz w:val="18"/>
              </w:rPr>
              <w:t>1  ·  1ʳᵉ visite : 2026-06-09T10:26:40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oulimata niang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oulimata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niang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niang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aboubacry niang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aboubacry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aissata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niang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ismaïla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issaka niang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issaka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Kadidia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aissata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Ramata sall diffère de celui donné par Ramata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 kone diffère de celui donné par mba kone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cisse diffère de celui donné par penda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DJIBRYL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(10 FCFA) pour l'année scolaire de aminata niang qui fréquente 5ème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abdoulaye niang ou l'année à laquelle abdoulaye niang a fréquenté l'école pour la dernière fois (.) le dernier diplome de abdoulaye niang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oulimata niang ou l'année à laquelle oulimata niang a fréquenté l'école pour la dernière fois (.) le dernier diplome de oulimata niang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niang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ismaïla niang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oulimata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aboubacry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ismaïla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issaka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(35),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Kadidia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aissata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 kone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DJIBRYL NIANG bénéficié de cette formation est sante communautaire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DJIBRYL NIANG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Ramata sall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niang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ismaïla niang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DJIBRYL NIANG,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penda cisse,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DJIBRIL NIANG (11000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DJIBRYL NIANG (400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Marie niang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niang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ismaïla niang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issaka niang (875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 kone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penda cisse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DJIBRIL NIANG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NIANG (800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NIANG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NIANG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NIANG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NIANG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NIANG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NIANG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NIANG (350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NIANG (2500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NIANG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d’habillement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d’habillement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d’habillement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d’habillement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d’habillement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DJIBRIL NIANG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oulimata niang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aboubacry niang fréquente 2ème année de Primaire mais ne sait pas écrire, prière de vérifier auprès de aboubacry niang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niang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penda cisse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yaboye ou obo (sardinelle),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