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EQ18_sup_v2 (ALASSANE NDOYE DIALLO)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DJIBY CAMARA) , prière de renseigner toutes les questions liées à  DJIBY CAMARA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FATOUMARA CAMARA2) , prière de renseigner toutes les questions liées à  FATOUMARA CAMARA2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HAWA KANTE) , prière de renseigner toutes les questions liées à  HAWA KANTE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FATOUMARA CAMARA2 est âgé de 17 ans et fréquente 1ére année de Secondaire 2 Technique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FATOUMATA CAMARA1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FATOUMARA CAMARA2 qui fréquente 1ére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FATOUMATA CAMARA1 , prière de renseignés toutes les questions liées à FATOUMATA CAMARA1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HAWA KANTE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CAMARA (7900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Choux en Morceau (Portion)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Gombo frais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CAMARA (1500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CAMARA (5000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DJIBY CAMARA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