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EQ18_sup_v2 (ALASSANE NDOYE DIALLO)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 GOUDOUSSI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ASSIETOU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SADIO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OUSSEYNATOU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OUSSEYNATOU SOW s'est consulté la première fois pour cette maladie (Autre) chez un médecin généraliste et vous dites que  OUSSEYNATOU SOW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MAMADOU HADY SOW (Paille, Banco, motte de terre)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GOUDOUSSI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ASSIETOU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SADIO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OUSSEYNATOU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 Fcfa) de AISSATOU DALANDA SOW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OUSSEYNATOU SOW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KADIATOU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 GOUDOUSSI SOW (8200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BA (7150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Gaz domestique 6 kilogrammes est DEPOT GAZ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(20000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MAMADOU HADY SOW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ARACHIDE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ARACHIDE est de 80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400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(30000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 FCFA par Kilogramme qui semble faible, prière de vérifier  le montant d'achat (5000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35000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(700) pour les soins de Caprins (Chèvres)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