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61-81-74-78</w:t>
      </w:r>
    </w:p>
    <w:p>
      <w:r>
        <w:rPr>
          <w:b w:val="0"/>
          <w:i w:val="0"/>
          <w:color w:val="64748B"/>
          <w:sz w:val="18"/>
        </w:rPr>
        <w:t>Enquêteur : EQ19_sup_v2 (DOUDOU SANE)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132101000003</w:t>
            </w:r>
          </w:p>
        </w:tc>
        <w:tc>
          <w:tcPr>
            <w:tcW w:type="dxa" w:w="3551"/>
            <w:shd w:fill="F8FAFC"/>
          </w:tcPr>
          <w:p>
            <w:r>
              <w:rPr>
                <w:b w:val="0"/>
                <w:i w:val="0"/>
                <w:color w:val="64748B"/>
                <w:sz w:val="14"/>
              </w:rPr>
              <w:t>MÉNAGE</w:t>
              <w:br/>
            </w:r>
            <w:r>
              <w:rPr>
                <w:b/>
                <w:i w:val="0"/>
                <w:color w:val="1F6FEB"/>
                <w:sz w:val="18"/>
              </w:rPr>
              <w:t>61-81-74-78</w:t>
            </w:r>
          </w:p>
        </w:tc>
        <w:tc>
          <w:tcPr>
            <w:tcW w:type="dxa" w:w="3551"/>
            <w:shd w:fill="F8FAFC"/>
          </w:tcPr>
          <w:p>
            <w:r>
              <w:rPr>
                <w:b w:val="0"/>
                <w:i w:val="0"/>
                <w:color w:val="64748B"/>
                <w:sz w:val="14"/>
              </w:rPr>
              <w:t>CHEF DE MÉNAGE</w:t>
              <w:br/>
            </w:r>
            <w:r>
              <w:rPr>
                <w:b/>
                <w:i w:val="0"/>
                <w:sz w:val="18"/>
              </w:rPr>
              <w:t>MOUSSA MOLO DIAGNE</w:t>
            </w:r>
          </w:p>
        </w:tc>
      </w:tr>
      <w:tr>
        <w:tc>
          <w:tcPr>
            <w:tcW w:type="dxa" w:w="3551"/>
            <w:shd w:fill="F8FAFC"/>
          </w:tcPr>
          <w:p>
            <w:r>
              <w:rPr>
                <w:b w:val="0"/>
                <w:i w:val="0"/>
                <w:color w:val="64748B"/>
                <w:sz w:val="14"/>
              </w:rPr>
              <w:t>TÉLÉPHONE CM</w:t>
              <w:br/>
            </w:r>
            <w:r>
              <w:rPr>
                <w:b/>
                <w:i w:val="0"/>
                <w:sz w:val="18"/>
              </w:rPr>
              <w:t>77 560 39 10</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EQ19_sup_v2  (DOUDOU SANE)</w:t>
            </w:r>
          </w:p>
        </w:tc>
        <w:tc>
          <w:tcPr>
            <w:tcW w:type="dxa" w:w="3551"/>
            <w:shd w:fill="F8FAFC"/>
          </w:tcPr>
          <w:p>
            <w:r>
              <w:rPr>
                <w:b w:val="0"/>
                <w:i w:val="0"/>
                <w:color w:val="64748B"/>
                <w:sz w:val="14"/>
              </w:rPr>
              <w:t>SUPERVISEUR</w:t>
              <w:br/>
            </w:r>
            <w:r>
              <w:rPr>
                <w:b/>
                <w:i w:val="0"/>
                <w:sz w:val="18"/>
              </w:rPr>
              <w:t>DOUDOU SANE</w:t>
            </w:r>
          </w:p>
        </w:tc>
        <w:tc>
          <w:tcPr>
            <w:tcW w:type="dxa" w:w="3551"/>
            <w:shd w:fill="F8FAFC"/>
          </w:tcPr>
          <w:p>
            <w:r>
              <w:rPr>
                <w:b w:val="0"/>
                <w:i w:val="0"/>
                <w:color w:val="64748B"/>
                <w:sz w:val="14"/>
              </w:rPr>
              <w:t>STATUT</w:t>
              <w:br/>
            </w:r>
            <w:r>
              <w:rPr>
                <w:b/>
                <w:i w:val="0"/>
                <w:sz w:val="18"/>
              </w:rPr>
              <w:t>1  ·  1ʳᵉ visite : 2026-06-06T10:47:26</w:t>
            </w:r>
          </w:p>
        </w:tc>
      </w:tr>
    </w:tbl>
    <w:p/>
    <w:p>
      <w:r>
        <w:rPr>
          <w:b/>
          <w:i w:val="0"/>
          <w:color w:val="1F6FEB"/>
          <w:sz w:val="22"/>
        </w:rPr>
        <w:t>⚠ INCOHÉRENCES À CORRIGER (102)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Magatte Diagne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Magatte Diagne a declaré que la catégorie socioprofessionnelle de son père est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Magatte Diagne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Magatte Diagne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Magatte Diagne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Diagne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Diagne a declaré que la catégorie socioprofessionnelle de son père est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Diagne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Diagne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Diagne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Diagne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Oumar Diagne a declaré que la catégorie socioprofessionnelle de son père est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Diagne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Diagne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Oumar Diagne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Dieri Diagne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Samba Dieri Diagne a declaré que la catégorie socioprofessionnelle de son père est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Dieri Diagne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Dieri Diagne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Samba Dieri Diagne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Aminata Bathily ou l'année à laquelle Aminata Bathily a fréquenté l'école pour la dernière fois (.) le dernier diplome de Aminata Bathily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8000 FCFA qui semble incoherent, prière de vérifier la question 11.25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Magatte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Dieri Diagne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(100000 Fcfa) de Magatte Diagne en 4ème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Aminata Bathily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Samba Dieri Diagne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Moussa Molo Diagne bénéficié de cette formation est Action sociale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Aminata Bathily utilise pour se protéger des piqûres de moustiques en dehors de la moustiquaire est utilisation de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Magatte Diagne utilise pour se protéger des piqûres de moustiques en dehors de la moustiquaire est utilisation de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Mouhamed Diagne utilise pour se protéger des piqûres de moustiques en dehors de la moustiquaire est utilisation de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Ouleymata Bathily utilise pour se protéger des piqûres de moustiques en dehors de la moustiquaire est utilisation de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Oumar Diagne utilise pour se protéger des piqûres de moustiques en dehors de la moustiquaire est utlisation de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Samba Dieri Diagne utilise pour se protéger des piqûres de moustiques en dehors de la moustiquaire est utlisation de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Aminata Bathily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(4500 Fcfa) de Viande de bœuf: filet, faux-filet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(400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domestique et lingere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(37500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(1000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(2000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(2500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(30000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(4200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(90000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(90000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(1000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(10000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(2000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(25000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(40000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(50000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main d’oeuvre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ouvrier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(10000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(12000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(165000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(2500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(25000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Molo Diagne (60000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vente de produits cosmetiques est la 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du toit le/la Tôles, mais celui du ménage de Moussa Molo Diagne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Moussa Molo Diagne, prière de reprendre la section agriculture du ménage Moussa Molo Diagne.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Magatte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Ouleymata Bathily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Ouleymata Bathily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Boite (Autre que la boite/pot de tomate) Tres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(14000) de l'article  Bonbonne de gaz est inférieur aux prix de revente (17000)  avec l'âge du bien atteignant 8 ans.</w:t>
            </w:r>
          </w:p>
        </w:tc>
      </w:tr>
    </w:tbl>
    <w:p/>
    <w:p>
      <w:r>
        <w:rPr>
          <w:b/>
          <w:i w:val="0"/>
          <w:color w:val="1F6FEB"/>
          <w:sz w:val="22"/>
        </w:rPr>
        <w:t>💬 COMMENTAIRES SUPERVISEUR / ENQUÊTEUR (1)</w:t>
      </w:r>
    </w:p>
    <w:p>
      <w:pPr>
        <w:pStyle w:val="ListBullet"/>
      </w:pPr>
      <w:r>
        <w:rPr>
          <w:b w:val="0"/>
          <w:i w:val="0"/>
          <w:color w:val="64748B"/>
          <w:sz w:val="16"/>
        </w:rPr>
        <w:t xml:space="preserve">[2026-06-06 13:26:11] </w:t>
      </w:r>
      <w:r>
        <w:rPr>
          <w:b/>
          <w:i w:val="0"/>
          <w:color w:val="1F6FEB"/>
          <w:sz w:val="16"/>
        </w:rPr>
        <w:t xml:space="preserve">EQ19_enq4_v2 </w:t>
      </w:r>
      <w:r>
        <w:rPr>
          <w:b w:val="0"/>
          <w:i w:val="0"/>
          <w:color w:val="64748B"/>
          <w:sz w:val="16"/>
        </w:rPr>
        <w:t xml:space="preserve">sur s11q35a : </w:t>
      </w:r>
      <w:r>
        <w:rPr>
          <w:b w:val="0"/>
          <w:i w:val="0"/>
          <w:sz w:val="17"/>
        </w:rPr>
        <w:t>ce menage ne paie pas l’eau et l’electricite car c’est un batiment administratif</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