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86-15-02-15</w:t>
      </w:r>
    </w:p>
    <w:p>
      <w:r>
        <w:rPr>
          <w:b w:val="0"/>
          <w:i w:val="0"/>
          <w:color w:val="64748B"/>
          <w:sz w:val="18"/>
        </w:rPr>
        <w:t>Enquêteur : EQ19_enq4_v2 (DOUDOU SANE)  ·  Équipe : EQ19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86-15-02-15</w:t>
            </w:r>
          </w:p>
        </w:tc>
        <w:tc>
          <w:tcPr>
            <w:tcW w:type="dxa" w:w="3551"/>
            <w:shd w:fill="F8FAFC"/>
          </w:tcPr>
          <w:p>
            <w:r>
              <w:rPr>
                <w:b w:val="0"/>
                <w:i w:val="0"/>
                <w:color w:val="64748B"/>
                <w:sz w:val="14"/>
              </w:rPr>
              <w:t>CHEF DE MÉNAGE</w:t>
              <w:br/>
            </w:r>
            <w:r>
              <w:rPr>
                <w:b/>
                <w:i w:val="0"/>
                <w:sz w:val="18"/>
              </w:rPr>
              <w:t>COUMBA CAMARA</w:t>
            </w:r>
          </w:p>
        </w:tc>
      </w:tr>
      <w:tr>
        <w:tc>
          <w:tcPr>
            <w:tcW w:type="dxa" w:w="3551"/>
            <w:shd w:fill="F8FAFC"/>
          </w:tcPr>
          <w:p>
            <w:r>
              <w:rPr>
                <w:b w:val="0"/>
                <w:i w:val="0"/>
                <w:color w:val="64748B"/>
                <w:sz w:val="14"/>
              </w:rPr>
              <w:t>TÉLÉPHONE CM</w:t>
              <w:br/>
            </w:r>
            <w:r>
              <w:rPr>
                <w:b/>
                <w:i w:val="0"/>
                <w:sz w:val="18"/>
              </w:rPr>
              <w:t>78 240 56 21</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2026-06-07T12:36:17</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Alpha Oumar Doucoure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bebe Doucoure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bebe Doucoure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bebe Doucoure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bebe Doucoure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Camara diffère de celui donné par Coumba Camara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Denise Bindia ou l'année à laquelle Denise Bindia a fréquenté l'école pour la dernière fois (2019) le dernier diplome de Denise Bindia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 s04q37, s04q50, s01q00b</w:t>
            </w:r>
          </w:p>
        </w:tc>
        <w:tc>
          <w:tcPr>
            <w:tcW w:type="dxa" w:w="1191"/>
          </w:tcPr>
          <w:p>
            <w:r>
              <w:rPr>
                <w:b w:val="0"/>
                <w:i w:val="0"/>
                <w:color w:val="64748B"/>
                <w:sz w:val="16"/>
              </w:rPr>
              <w:t>GT-CQ</w:t>
            </w:r>
          </w:p>
        </w:tc>
        <w:tc>
          <w:tcPr>
            <w:tcW w:type="dxa" w:w="4706"/>
          </w:tcPr>
          <w:p>
            <w:r>
              <w:rPr>
                <w:b w:val="0"/>
                <w:i w:val="0"/>
                <w:sz w:val="17"/>
              </w:rPr>
              <w:t>Incoherence! Alpha Oumar Doucoure a comme secteur institutionel Etat/Collectivité locale ou Entreprise Publique/Parapublique et dit n'avoir pas un bulletin de salaire, prière de corriger cette incoherence.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COUMBA CAMARA (Banco amélioré/ semi-dur)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Alpha Oumar Doucoure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bebe Doucoure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Denise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Camara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Alpha Oumar Doucoure utilise pour se protéger des piqûres de moustiques en dehors de la moustiquaire est Utilisation de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Denise Bindia utilise pour se protéger des piqûres de moustiques en dehors de la moustiquaire est utilisation de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Denise Bindia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s04q50, s04q37</w:t>
            </w:r>
          </w:p>
        </w:tc>
        <w:tc>
          <w:tcPr>
            <w:tcW w:type="dxa" w:w="1191"/>
          </w:tcPr>
          <w:p>
            <w:r>
              <w:rPr>
                <w:b w:val="0"/>
                <w:i w:val="0"/>
                <w:color w:val="64748B"/>
                <w:sz w:val="16"/>
              </w:rPr>
              <w:t>Natif SuSo</w:t>
            </w:r>
          </w:p>
        </w:tc>
        <w:tc>
          <w:tcPr>
            <w:tcW w:type="dxa" w:w="4706"/>
          </w:tcPr>
          <w:p>
            <w:r>
              <w:rPr>
                <w:b w:val="0"/>
                <w:i w:val="0"/>
                <w:sz w:val="17"/>
              </w:rPr>
              <w:t>Attention! %rostertitle% a pour employeur %s04q37%. il est moins probable qu'il n'ai pas de bulletin de salaire. Veuillez vérifier.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CAMARA (10000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CAMARA (1000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CAMARA (1000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CAMARA (8000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CAMARA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CAMARA (10000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CAMARA (68000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CAMARA (90000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KEDOUGOU Urbain ont généralement comme principal matériau de revêtement du sol du logement le/la Terre battue/Sable, mais celui du ménage de COUMBA CAMARA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mais selon les mesures GPS est de 39.75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mode d'acquisition de la parcelle parcelle mais est prete gratuitement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mais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(4) par les fêtes pour ces animaux Caprins (Chèvres)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Alpha Oumar Doucoure qui sait écrire en français doit pouvoir lire en français.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Denise Bindia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Coumba Camara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qui ne semble pas être un bon nom ou contient des lettres, prière de mettre le vrai nom du champs.</w:t>
            </w:r>
          </w:p>
        </w:tc>
      </w:tr>
    </w:tbl>
    <w:p/>
    <w:p>
      <w:r>
        <w:rPr>
          <w:b/>
          <w:i w:val="0"/>
          <w:color w:val="1F6FEB"/>
          <w:sz w:val="22"/>
        </w:rPr>
        <w:t>💬 COMMENTAIRES SUPERVISEUR / ENQUÊTEUR (13)</w:t>
      </w:r>
    </w:p>
    <w:p>
      <w:pPr>
        <w:pStyle w:val="ListBullet"/>
      </w:pPr>
      <w:r>
        <w:rPr>
          <w:b w:val="0"/>
          <w:i w:val="0"/>
          <w:color w:val="64748B"/>
          <w:sz w:val="16"/>
        </w:rPr>
        <w:t xml:space="preserve">[2026-06-07 12:49:16] </w:t>
      </w:r>
      <w:r>
        <w:rPr>
          <w:b/>
          <w:i w:val="0"/>
          <w:color w:val="1F6FEB"/>
          <w:sz w:val="16"/>
        </w:rPr>
        <w:t xml:space="preserve">EQ19_enq4_v2 </w:t>
      </w:r>
      <w:r>
        <w:rPr>
          <w:b w:val="0"/>
          <w:i w:val="0"/>
          <w:color w:val="64748B"/>
          <w:sz w:val="16"/>
        </w:rPr>
        <w:t xml:space="preserve">sur s01q25 : </w:t>
      </w:r>
      <w:r>
        <w:rPr>
          <w:b w:val="0"/>
          <w:i w:val="0"/>
          <w:sz w:val="17"/>
        </w:rPr>
        <w:t>LE PERE DE ALPHA OUMAR DOUCOURE NE VIT PAS DANS CE MENAGE.</w:t>
      </w:r>
    </w:p>
    <w:p>
      <w:pPr>
        <w:pStyle w:val="ListBullet"/>
      </w:pPr>
      <w:r>
        <w:rPr>
          <w:b w:val="0"/>
          <w:i w:val="0"/>
          <w:color w:val="64748B"/>
          <w:sz w:val="16"/>
        </w:rPr>
        <w:t xml:space="preserve">[2026-06-07 12:50:07] </w:t>
      </w:r>
      <w:r>
        <w:rPr>
          <w:b/>
          <w:i w:val="0"/>
          <w:color w:val="1F6FEB"/>
          <w:sz w:val="16"/>
        </w:rPr>
        <w:t xml:space="preserve">EQ19_enq4_v2 </w:t>
      </w:r>
      <w:r>
        <w:rPr>
          <w:b w:val="0"/>
          <w:i w:val="0"/>
          <w:color w:val="64748B"/>
          <w:sz w:val="16"/>
        </w:rPr>
        <w:t xml:space="preserve">sur s01q33 : </w:t>
      </w:r>
      <w:r>
        <w:rPr>
          <w:b w:val="0"/>
          <w:i w:val="0"/>
          <w:sz w:val="17"/>
        </w:rPr>
        <w:t>COUMBA CAMARA</w:t>
      </w:r>
    </w:p>
    <w:p>
      <w:pPr>
        <w:pStyle w:val="ListBullet"/>
      </w:pPr>
      <w:r>
        <w:rPr>
          <w:b w:val="0"/>
          <w:i w:val="0"/>
          <w:color w:val="64748B"/>
          <w:sz w:val="16"/>
        </w:rPr>
        <w:t xml:space="preserve">[2026-06-07 14:54:56] </w:t>
      </w:r>
      <w:r>
        <w:rPr>
          <w:b/>
          <w:i w:val="0"/>
          <w:color w:val="1F6FEB"/>
          <w:sz w:val="16"/>
        </w:rPr>
        <w:t xml:space="preserve">EQ19_enq4_v2 </w:t>
      </w:r>
      <w:r>
        <w:rPr>
          <w:b w:val="0"/>
          <w:i w:val="0"/>
          <w:color w:val="64748B"/>
          <w:sz w:val="16"/>
        </w:rPr>
        <w:t xml:space="preserve">sur s16Aq06 : </w:t>
      </w:r>
      <w:r>
        <w:rPr>
          <w:b w:val="0"/>
          <w:i w:val="0"/>
          <w:sz w:val="17"/>
        </w:rPr>
        <w:t>COUMBA CAMARA EXPLOITANTE DE LA PARCELLE MAIS.</w:t>
      </w:r>
    </w:p>
    <w:p>
      <w:pPr>
        <w:pStyle w:val="ListBullet"/>
      </w:pPr>
      <w:r>
        <w:rPr>
          <w:b w:val="0"/>
          <w:i w:val="0"/>
          <w:color w:val="64748B"/>
          <w:sz w:val="16"/>
        </w:rPr>
        <w:t xml:space="preserve">[2026-06-07 14:55:40] </w:t>
      </w:r>
      <w:r>
        <w:rPr>
          <w:b/>
          <w:i w:val="0"/>
          <w:color w:val="1F6FEB"/>
          <w:sz w:val="16"/>
        </w:rPr>
        <w:t xml:space="preserve">EQ19_enq4_v2 </w:t>
      </w:r>
      <w:r>
        <w:rPr>
          <w:b w:val="0"/>
          <w:i w:val="0"/>
          <w:color w:val="64748B"/>
          <w:sz w:val="16"/>
        </w:rPr>
        <w:t xml:space="preserve">sur s16Aq11 : </w:t>
      </w:r>
      <w:r>
        <w:rPr>
          <w:b w:val="0"/>
          <w:i w:val="0"/>
          <w:sz w:val="17"/>
        </w:rPr>
        <w:t>COUMBA CAMARA</w:t>
      </w:r>
    </w:p>
    <w:p>
      <w:pPr>
        <w:pStyle w:val="ListBullet"/>
      </w:pPr>
      <w:r>
        <w:rPr>
          <w:b w:val="0"/>
          <w:i w:val="0"/>
          <w:color w:val="64748B"/>
          <w:sz w:val="16"/>
        </w:rPr>
        <w:t xml:space="preserve">[2026-06-07 14:56:47] </w:t>
      </w:r>
      <w:r>
        <w:rPr>
          <w:b/>
          <w:i w:val="0"/>
          <w:color w:val="1F6FEB"/>
          <w:sz w:val="16"/>
        </w:rPr>
        <w:t xml:space="preserve">EQ19_enq4_v2 </w:t>
      </w:r>
      <w:r>
        <w:rPr>
          <w:b w:val="0"/>
          <w:i w:val="0"/>
          <w:color w:val="64748B"/>
          <w:sz w:val="16"/>
        </w:rPr>
        <w:t xml:space="preserve">sur s16Aq14a : </w:t>
      </w:r>
      <w:r>
        <w:rPr>
          <w:b w:val="0"/>
          <w:i w:val="0"/>
          <w:sz w:val="17"/>
        </w:rPr>
        <w:t>COUMBA CAMARA</w:t>
      </w:r>
    </w:p>
    <w:p>
      <w:pPr>
        <w:pStyle w:val="ListBullet"/>
      </w:pPr>
      <w:r>
        <w:rPr>
          <w:b w:val="0"/>
          <w:i w:val="0"/>
          <w:color w:val="64748B"/>
          <w:sz w:val="16"/>
        </w:rPr>
        <w:t xml:space="preserve">[2026-06-07 14:57:02] </w:t>
      </w:r>
      <w:r>
        <w:rPr>
          <w:b/>
          <w:i w:val="0"/>
          <w:color w:val="1F6FEB"/>
          <w:sz w:val="16"/>
        </w:rPr>
        <w:t xml:space="preserve">EQ19_enq4_v2 </w:t>
      </w:r>
      <w:r>
        <w:rPr>
          <w:b w:val="0"/>
          <w:i w:val="0"/>
          <w:color w:val="64748B"/>
          <w:sz w:val="16"/>
        </w:rPr>
        <w:t xml:space="preserve">sur s16Aq14b : </w:t>
      </w:r>
      <w:r>
        <w:rPr>
          <w:b w:val="0"/>
          <w:i w:val="0"/>
          <w:sz w:val="17"/>
        </w:rPr>
        <w:t>COUMBA CAMARA</w:t>
      </w:r>
    </w:p>
    <w:p>
      <w:pPr>
        <w:pStyle w:val="ListBullet"/>
      </w:pPr>
      <w:r>
        <w:rPr>
          <w:b w:val="0"/>
          <w:i w:val="0"/>
          <w:color w:val="64748B"/>
          <w:sz w:val="16"/>
        </w:rPr>
        <w:t xml:space="preserve">[2026-06-07 15:01:01] </w:t>
      </w:r>
      <w:r>
        <w:rPr>
          <w:b/>
          <w:i w:val="0"/>
          <w:color w:val="1F6FEB"/>
          <w:sz w:val="16"/>
        </w:rPr>
        <w:t xml:space="preserve">EQ19_enq4_v2 </w:t>
      </w:r>
      <w:r>
        <w:rPr>
          <w:b w:val="0"/>
          <w:i w:val="0"/>
          <w:color w:val="64748B"/>
          <w:sz w:val="16"/>
        </w:rPr>
        <w:t xml:space="preserve">sur s16Aq34 : </w:t>
      </w:r>
      <w:r>
        <w:rPr>
          <w:b w:val="0"/>
          <w:i w:val="0"/>
          <w:sz w:val="17"/>
        </w:rPr>
        <w:t>COUMBA CAMARA</w:t>
      </w:r>
    </w:p>
    <w:p>
      <w:pPr>
        <w:pStyle w:val="ListBullet"/>
      </w:pPr>
      <w:r>
        <w:rPr>
          <w:b w:val="0"/>
          <w:i w:val="0"/>
          <w:color w:val="64748B"/>
          <w:sz w:val="16"/>
        </w:rPr>
        <w:t xml:space="preserve">[2026-06-07 15:18:58] </w:t>
      </w:r>
      <w:r>
        <w:rPr>
          <w:b/>
          <w:i w:val="0"/>
          <w:color w:val="1F6FEB"/>
          <w:sz w:val="16"/>
        </w:rPr>
        <w:t xml:space="preserve">EQ19_enq4_v2 </w:t>
      </w:r>
      <w:r>
        <w:rPr>
          <w:b w:val="0"/>
          <w:i w:val="0"/>
          <w:color w:val="64748B"/>
          <w:sz w:val="16"/>
        </w:rPr>
        <w:t xml:space="preserve">sur s17q17 : </w:t>
      </w:r>
      <w:r>
        <w:rPr>
          <w:b w:val="0"/>
          <w:i w:val="0"/>
          <w:sz w:val="17"/>
        </w:rPr>
        <w:t>COUMBA TOURE</w:t>
      </w:r>
    </w:p>
    <w:p>
      <w:pPr>
        <w:pStyle w:val="ListBullet"/>
      </w:pPr>
      <w:r>
        <w:rPr>
          <w:b w:val="0"/>
          <w:i w:val="0"/>
          <w:color w:val="64748B"/>
          <w:sz w:val="16"/>
        </w:rPr>
        <w:t xml:space="preserve">[2026-06-07 15:20:55] </w:t>
      </w:r>
      <w:r>
        <w:rPr>
          <w:b/>
          <w:i w:val="0"/>
          <w:color w:val="1F6FEB"/>
          <w:sz w:val="16"/>
        </w:rPr>
        <w:t xml:space="preserve">EQ19_enq4_v2 </w:t>
      </w:r>
      <w:r>
        <w:rPr>
          <w:b w:val="0"/>
          <w:i w:val="0"/>
          <w:color w:val="64748B"/>
          <w:sz w:val="16"/>
        </w:rPr>
        <w:t xml:space="preserve">sur s17q18h : </w:t>
      </w:r>
      <w:r>
        <w:rPr>
          <w:b w:val="0"/>
          <w:i w:val="0"/>
          <w:sz w:val="17"/>
        </w:rPr>
        <w:t>Circoncision</w:t>
      </w:r>
    </w:p>
    <w:p>
      <w:pPr>
        <w:pStyle w:val="ListBullet"/>
      </w:pPr>
      <w:r>
        <w:rPr>
          <w:b w:val="0"/>
          <w:i w:val="0"/>
          <w:color w:val="64748B"/>
          <w:sz w:val="16"/>
        </w:rPr>
        <w:t xml:space="preserve">[2026-06-07 15:24:04] </w:t>
      </w:r>
      <w:r>
        <w:rPr>
          <w:b/>
          <w:i w:val="0"/>
          <w:color w:val="1F6FEB"/>
          <w:sz w:val="16"/>
        </w:rPr>
        <w:t xml:space="preserve">EQ19_enq4_v2 </w:t>
      </w:r>
      <w:r>
        <w:rPr>
          <w:b w:val="0"/>
          <w:i w:val="0"/>
          <w:color w:val="64748B"/>
          <w:sz w:val="16"/>
        </w:rPr>
        <w:t xml:space="preserve">sur s19q06 : </w:t>
      </w:r>
      <w:r>
        <w:rPr>
          <w:b w:val="0"/>
          <w:i w:val="0"/>
          <w:sz w:val="17"/>
        </w:rPr>
        <w:t>COUMBA CAMARA</w:t>
      </w:r>
    </w:p>
    <w:p>
      <w:pPr>
        <w:pStyle w:val="ListBullet"/>
      </w:pPr>
      <w:r>
        <w:rPr>
          <w:b w:val="0"/>
          <w:i w:val="0"/>
          <w:color w:val="64748B"/>
          <w:sz w:val="16"/>
        </w:rPr>
        <w:t xml:space="preserve">[2026-06-11 10:03:16] </w:t>
      </w:r>
      <w:r>
        <w:rPr>
          <w:b/>
          <w:i w:val="0"/>
          <w:color w:val="1F6FEB"/>
          <w:sz w:val="16"/>
        </w:rPr>
        <w:t xml:space="preserve">EQ19_enq4_v2 </w:t>
      </w:r>
      <w:r>
        <w:rPr>
          <w:b w:val="0"/>
          <w:i w:val="0"/>
          <w:color w:val="64748B"/>
          <w:sz w:val="16"/>
        </w:rPr>
        <w:t xml:space="preserve">sur s04q50 : </w:t>
      </w:r>
      <w:r>
        <w:rPr>
          <w:b w:val="0"/>
          <w:i w:val="0"/>
          <w:sz w:val="17"/>
        </w:rPr>
        <w:t>"ne beneficie ni de jours de repos ni de conges. "</w:t>
      </w:r>
    </w:p>
    <w:p>
      <w:pPr>
        <w:pStyle w:val="ListBullet"/>
      </w:pPr>
      <w:r>
        <w:rPr>
          <w:b w:val="0"/>
          <w:i w:val="0"/>
          <w:color w:val="64748B"/>
          <w:sz w:val="16"/>
        </w:rPr>
        <w:t xml:space="preserve">[2026-06-11 10:20:16] </w:t>
      </w:r>
      <w:r>
        <w:rPr>
          <w:b/>
          <w:i w:val="0"/>
          <w:color w:val="1F6FEB"/>
          <w:sz w:val="16"/>
        </w:rPr>
        <w:t xml:space="preserve">EQ19_enq4_v2 </w:t>
      </w:r>
      <w:r>
        <w:rPr>
          <w:b w:val="0"/>
          <w:i w:val="0"/>
          <w:color w:val="64748B"/>
          <w:sz w:val="16"/>
        </w:rPr>
        <w:t xml:space="preserve">sur s04q40 : </w:t>
      </w:r>
      <w:r>
        <w:rPr>
          <w:b w:val="0"/>
          <w:i w:val="0"/>
          <w:sz w:val="17"/>
        </w:rPr>
        <w:t>ne beneficie ni de repos ni de conges annuel</w:t>
      </w:r>
    </w:p>
    <w:p>
      <w:pPr>
        <w:pStyle w:val="ListBullet"/>
      </w:pPr>
      <w:r>
        <w:rPr>
          <w:b w:val="0"/>
          <w:i w:val="0"/>
          <w:color w:val="64748B"/>
          <w:sz w:val="16"/>
        </w:rPr>
        <w:t xml:space="preserve">[2026-06-11 11:05:49] </w:t>
      </w:r>
      <w:r>
        <w:rPr>
          <w:b/>
          <w:i w:val="0"/>
          <w:color w:val="1F6FEB"/>
          <w:sz w:val="16"/>
        </w:rPr>
        <w:t xml:space="preserve">EQ19_enq4_v2 </w:t>
      </w:r>
      <w:r>
        <w:rPr>
          <w:b w:val="0"/>
          <w:i w:val="0"/>
          <w:color w:val="64748B"/>
          <w:sz w:val="16"/>
        </w:rPr>
        <w:t xml:space="preserve">sur s04q50 : </w:t>
      </w:r>
      <w:r>
        <w:rPr>
          <w:b w:val="0"/>
          <w:i w:val="0"/>
          <w:sz w:val="17"/>
        </w:rPr>
        <w:t>il n’a non plus pas de bulletin de salaire. contrat verbal avec son employeur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