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36-37-54-24</w:t>
      </w:r>
    </w:p>
    <w:p>
      <w:r>
        <w:rPr>
          <w:b w:val="0"/>
          <w:i w:val="0"/>
          <w:color w:val="64748B"/>
          <w:sz w:val="18"/>
        </w:rPr>
        <w:t>Enquêteur : EQ20_sup_v2 (MANSOUR NDAO)  ·  Équipe : EQ20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53202020003</w:t>
            </w:r>
          </w:p>
        </w:tc>
        <w:tc>
          <w:tcPr>
            <w:tcW w:type="dxa" w:w="3551"/>
            <w:shd w:fill="F8FAFC"/>
          </w:tcPr>
          <w:p>
            <w:r>
              <w:rPr>
                <w:b w:val="0"/>
                <w:i w:val="0"/>
                <w:color w:val="64748B"/>
                <w:sz w:val="14"/>
              </w:rPr>
              <w:t>MÉNAGE</w:t>
              <w:br/>
            </w:r>
            <w:r>
              <w:rPr>
                <w:b/>
                <w:i w:val="0"/>
                <w:color w:val="1F6FEB"/>
                <w:sz w:val="18"/>
              </w:rPr>
              <w:t>36-37-54-24</w:t>
            </w:r>
          </w:p>
        </w:tc>
        <w:tc>
          <w:tcPr>
            <w:tcW w:type="dxa" w:w="3551"/>
            <w:shd w:fill="F8FAFC"/>
          </w:tcPr>
          <w:p>
            <w:r>
              <w:rPr>
                <w:b w:val="0"/>
                <w:i w:val="0"/>
                <w:color w:val="64748B"/>
                <w:sz w:val="14"/>
              </w:rPr>
              <w:t>CHEF DE MÉNAGE</w:t>
              <w:br/>
            </w:r>
            <w:r>
              <w:rPr>
                <w:b/>
                <w:i w:val="0"/>
                <w:sz w:val="18"/>
              </w:rPr>
              <w:t>SALIF CAMARA</w:t>
            </w:r>
          </w:p>
        </w:tc>
      </w:tr>
      <w:tr>
        <w:tc>
          <w:tcPr>
            <w:tcW w:type="dxa" w:w="3551"/>
            <w:shd w:fill="F8FAFC"/>
          </w:tcPr>
          <w:p>
            <w:r>
              <w:rPr>
                <w:b w:val="0"/>
                <w:i w:val="0"/>
                <w:color w:val="64748B"/>
                <w:sz w:val="14"/>
              </w:rPr>
              <w:t>TÉLÉPHONE CM</w:t>
              <w:br/>
            </w:r>
            <w:r>
              <w:rPr>
                <w:b/>
                <w:i w:val="0"/>
                <w:sz w:val="18"/>
              </w:rPr>
              <w:t>78 331 05 37</w:t>
            </w:r>
          </w:p>
        </w:tc>
        <w:tc>
          <w:tcPr>
            <w:tcW w:type="dxa" w:w="3551"/>
            <w:shd w:fill="F8FAFC"/>
          </w:tcPr>
          <w:p>
            <w:r>
              <w:rPr>
                <w:b w:val="0"/>
                <w:i w:val="0"/>
                <w:color w:val="64748B"/>
                <w:sz w:val="14"/>
              </w:rPr>
              <w:t>LOCALISATION</w:t>
              <w:br/>
            </w:r>
            <w:r>
              <w:rPr>
                <w:b/>
                <w:i w:val="0"/>
                <w:sz w:val="18"/>
              </w:rPr>
              <w:t>a gauche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EQ20_sup_v2  (MANSOUR NDAO)</w:t>
            </w:r>
          </w:p>
        </w:tc>
        <w:tc>
          <w:tcPr>
            <w:tcW w:type="dxa" w:w="3551"/>
            <w:shd w:fill="F8FAFC"/>
          </w:tcPr>
          <w:p>
            <w:r>
              <w:rPr>
                <w:b w:val="0"/>
                <w:i w:val="0"/>
                <w:color w:val="64748B"/>
                <w:sz w:val="14"/>
              </w:rPr>
              <w:t>SUPERVISEUR</w:t>
              <w:br/>
            </w:r>
            <w:r>
              <w:rPr>
                <w:b/>
                <w:i w:val="0"/>
                <w:sz w:val="18"/>
              </w:rPr>
              <w:t>MANSOUR NDAO</w:t>
            </w:r>
          </w:p>
        </w:tc>
        <w:tc>
          <w:tcPr>
            <w:tcW w:type="dxa" w:w="3551"/>
            <w:shd w:fill="F8FAFC"/>
          </w:tcPr>
          <w:p>
            <w:r>
              <w:rPr>
                <w:b w:val="0"/>
                <w:i w:val="0"/>
                <w:color w:val="64748B"/>
                <w:sz w:val="14"/>
              </w:rPr>
              <w:t>STATUT</w:t>
              <w:br/>
            </w:r>
            <w:r>
              <w:rPr>
                <w:b/>
                <w:i w:val="0"/>
                <w:sz w:val="18"/>
              </w:rPr>
              <w:t>1  ·  1ʳᵉ visite : 2026-06-03T14:38:17</w:t>
            </w:r>
          </w:p>
        </w:tc>
      </w:tr>
    </w:tbl>
    <w:p/>
    <w:p>
      <w:r>
        <w:rPr>
          <w:b/>
          <w:i w:val="0"/>
          <w:color w:val="1F6FEB"/>
          <w:sz w:val="22"/>
        </w:rPr>
        <w:t>⚠ INCOHÉRENCES À CORRIGER (64)</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HAROUNE CAMARA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ISSA CAMARA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MAMADOU CAMARA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RAMATA CAMARA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SALIF CAMARA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SOULEYMANE CAMARA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12 personnes et la taille du ménage est de 11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AMY TRAORE diffère de celui donné par AMY TRAORE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DIEYNABA CAMARA diffère de celui donné par DIEYNABA CAMARA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HAWA BARRY diffère de celui donné par HAWA BARRY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SALIF CAMARA diffère de celui donné par SALIF CAMARA lui-même qui affirme ne pas avoir frequenté l'école formelle.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(250 kg), des quantités offertes (150 kg),  des quantités vendus (0 kg) et des quantités en stock (100 kg) depasse la quantité totale (2 kg) que le ménage a eu après la recolte de Arachide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(300 kg), des quantités offertes (100 kg),  des quantités vendus (0 kg) et des quantités en stock (0 kg) depasse la quantité totale (1 kg) que le ménage a eu après la recolte de Maïs ,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Vous avez declaré que le questionnaire est complètement fini mais le questionnaire est en statut partiel, prière de mettre le questionnaire en statut complet s'il est fini.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Prière de renseigner la bonne adresse.Attention!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HAROUNE CAMARA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ISSA CAMARA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MAMADOU CAMARA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RAMATA CAMARA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SALIF CAMARA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SOULEYMANE CAMARA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AMY TRAORE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DIEYNABA CAMARA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HAWA BARRY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SALIF CAMARA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s00q07a, s01q54a, s01q54b, s02q20, s02q21, s03q53, s01q00b</w:t>
            </w:r>
          </w:p>
        </w:tc>
        <w:tc>
          <w:tcPr>
            <w:tcW w:type="dxa" w:w="1191"/>
          </w:tcPr>
          <w:p>
            <w:r>
              <w:rPr>
                <w:b w:val="0"/>
                <w:i w:val="0"/>
                <w:color w:val="64748B"/>
                <w:sz w:val="16"/>
              </w:rPr>
              <w:t>GT-CQ</w:t>
            </w:r>
          </w:p>
        </w:tc>
        <w:tc>
          <w:tcPr>
            <w:tcW w:type="dxa" w:w="4706"/>
          </w:tcPr>
          <w:p>
            <w:r>
              <w:rPr>
                <w:b w:val="0"/>
                <w:i w:val="0"/>
                <w:sz w:val="17"/>
              </w:rPr>
              <w:t>Le montant(15000 FCFA) des dépenses pour chaque visite prénatale de HAWA BARRY semble faible (voir nul) ou élevé, prière de corriger.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s01q10_1, s02q20, s02q22, s03q06, s01q00b, s03q06_autre</w:t>
            </w:r>
          </w:p>
        </w:tc>
        <w:tc>
          <w:tcPr>
            <w:tcW w:type="dxa" w:w="1191"/>
          </w:tcPr>
          <w:p>
            <w:r>
              <w:rPr>
                <w:b w:val="0"/>
                <w:i w:val="0"/>
                <w:color w:val="64748B"/>
                <w:sz w:val="16"/>
              </w:rPr>
              <w:t>GT-CQ</w:t>
            </w:r>
          </w:p>
        </w:tc>
        <w:tc>
          <w:tcPr>
            <w:tcW w:type="dxa" w:w="4706"/>
          </w:tcPr>
          <w:p>
            <w:r>
              <w:rPr>
                <w:b w:val="0"/>
                <w:i w:val="0"/>
                <w:sz w:val="17"/>
              </w:rPr>
              <w:t>HAWA BARRY s'est consulté la première fois pour cet épisode de maladie dans hopital departement de  goudiri,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AMY TRAORE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HAWA BARRY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ISSA CAMARA, les cultivateurs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SALIF CAMARA, les cultivateurs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ASSARA CAMARA (1000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KADIA CAMARA (300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MAMADOU CAMARA (1500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RAMATA CAMARA (1400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SOULEYMANE CAMARA (2000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Piment séché/ poudre en Sachets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SALIF CAMARA (17500 Fcfa) de la fête de Magal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SALIF CAMARA (300 Fcfa) au cours de 30 derniers jours de Bougies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SALIF CAMARA (500 Fcfa) au cours de 30 derniers jours de Piles électriques,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SALIF CAMARA (50000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Le montant dépensé de L'entreprise vente de legumes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La quantité de fumure appliquée dans la parcelle parcelle maïs est de 250 Kg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d'arachide est de 275 FCFA par Kilogramme qui semble faible, prière de vérifier  le montant d'achat (27500 FCFA pour 100 Kilogramme) de Semences d'arachide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de maïs est de 250 FCFA par Kilogramme qui semble faible, prière de vérifier  le montant d'achat (25000 FCFA pour 100 Kilogramme) de Semences de maïs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(250 kg), des quantités offertes (150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(100 kg) diffère de celle de la quantité totale (2 kg) que le ménage a eu après la recolte de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Arachide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(300 kg), des quantités offertes (100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(1 kg) que le ménage a eu après la recolte de Maïs.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Maïs a été mis dans plusieurs parcelle alors faites la somme de ces quantités en 16c.16d et les repartir dans les questions (16d.02a,16d.03a, 16d.05d et 16d.13a ).</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ISSA CAMARA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MAMADOU CAMARA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SOULEYMANE CAMARA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SALIF CAMARA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Moyen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Moyen est très faible ou élevé.</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