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05-21-46-99</w:t>
      </w:r>
    </w:p>
    <w:p>
      <w:r>
        <w:rPr>
          <w:b w:val="0"/>
          <w:i w:val="0"/>
          <w:color w:val="64748B"/>
          <w:sz w:val="18"/>
        </w:rPr>
        <w:t>Enquêteur : EQ23_sup_v2 (DAME NIANG)  ·  Équipe : EQ23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1,22101E+11</w:t>
            </w:r>
          </w:p>
        </w:tc>
        <w:tc>
          <w:tcPr>
            <w:tcW w:type="dxa" w:w="3551"/>
            <w:shd w:fill="F8FAFC"/>
          </w:tcPr>
          <w:p>
            <w:r>
              <w:rPr>
                <w:b w:val="0"/>
                <w:i w:val="0"/>
                <w:color w:val="64748B"/>
                <w:sz w:val="14"/>
              </w:rPr>
              <w:t>MÉNAGE</w:t>
              <w:br/>
            </w:r>
            <w:r>
              <w:rPr>
                <w:b/>
                <w:i w:val="0"/>
                <w:color w:val="1F6FEB"/>
                <w:sz w:val="18"/>
              </w:rPr>
              <w:t>05-21-46-99</w:t>
            </w:r>
          </w:p>
        </w:tc>
        <w:tc>
          <w:tcPr>
            <w:tcW w:type="dxa" w:w="3551"/>
            <w:shd w:fill="F8FAFC"/>
          </w:tcPr>
          <w:p>
            <w:r>
              <w:rPr>
                <w:b w:val="0"/>
                <w:i w:val="0"/>
                <w:color w:val="64748B"/>
                <w:sz w:val="14"/>
              </w:rPr>
              <w:t>CHEF DE MÉNAGE</w:t>
              <w:br/>
            </w:r>
            <w:r>
              <w:rPr>
                <w:b/>
                <w:i w:val="0"/>
                <w:sz w:val="18"/>
              </w:rPr>
              <w:t>MARIE NDIAYE</w:t>
            </w:r>
          </w:p>
        </w:tc>
      </w:tr>
      <w:tr>
        <w:tc>
          <w:tcPr>
            <w:tcW w:type="dxa" w:w="3551"/>
            <w:shd w:fill="F8FAFC"/>
          </w:tcPr>
          <w:p>
            <w:r>
              <w:rPr>
                <w:b w:val="0"/>
                <w:i w:val="0"/>
                <w:color w:val="64748B"/>
                <w:sz w:val="14"/>
              </w:rPr>
              <w:t>TÉLÉPHONE CM</w:t>
              <w:br/>
            </w:r>
            <w:r>
              <w:rPr>
                <w:b/>
                <w:i w:val="0"/>
                <w:sz w:val="18"/>
              </w:rPr>
              <w:t>77 064 50 24</w:t>
            </w:r>
          </w:p>
        </w:tc>
        <w:tc>
          <w:tcPr>
            <w:tcW w:type="dxa" w:w="3551"/>
            <w:shd w:fill="F8FAFC"/>
          </w:tcPr>
          <w:p>
            <w:r>
              <w:rPr>
                <w:b w:val="0"/>
                <w:i w:val="0"/>
                <w:color w:val="64748B"/>
                <w:sz w:val="14"/>
              </w:rPr>
              <w:t>LOCALISATION</w:t>
              <w:br/>
            </w:r>
            <w:r>
              <w:rPr>
                <w:b/>
                <w:i w:val="0"/>
                <w:sz w:val="18"/>
              </w:rPr>
              <w:t>santhiaba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EQ23_sup_v2  (DAME NIANG)</w:t>
            </w:r>
          </w:p>
        </w:tc>
        <w:tc>
          <w:tcPr>
            <w:tcW w:type="dxa" w:w="3551"/>
            <w:shd w:fill="F8FAFC"/>
          </w:tcPr>
          <w:p>
            <w:r>
              <w:rPr>
                <w:b w:val="0"/>
                <w:i w:val="0"/>
                <w:color w:val="64748B"/>
                <w:sz w:val="14"/>
              </w:rPr>
              <w:t>SUPERVISEUR</w:t>
              <w:br/>
            </w:r>
            <w:r>
              <w:rPr>
                <w:b/>
                <w:i w:val="0"/>
                <w:sz w:val="18"/>
              </w:rPr>
              <w:t>DAME NIANG</w:t>
            </w:r>
          </w:p>
        </w:tc>
        <w:tc>
          <w:tcPr>
            <w:tcW w:type="dxa" w:w="3551"/>
            <w:shd w:fill="F8FAFC"/>
          </w:tcPr>
          <w:p>
            <w:r>
              <w:rPr>
                <w:b w:val="0"/>
                <w:i w:val="0"/>
                <w:color w:val="64748B"/>
                <w:sz w:val="14"/>
              </w:rPr>
              <w:t>STATUT</w:t>
              <w:br/>
            </w:r>
            <w:r>
              <w:rPr>
                <w:b/>
                <w:i w:val="0"/>
                <w:sz w:val="18"/>
              </w:rPr>
              <w:t>1  ·  1ʳᵉ visite : 2026-05-19T18:03:34</w:t>
            </w:r>
          </w:p>
        </w:tc>
      </w:tr>
    </w:tbl>
    <w:p/>
    <w:p>
      <w:r>
        <w:rPr>
          <w:b/>
          <w:i w:val="0"/>
          <w:color w:val="1F6FEB"/>
          <w:sz w:val="22"/>
        </w:rPr>
        <w:t>⚠ INCOHÉRENCES À CORRIGER (36)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NGATY DIEYE a declaré que le secteur institutionnel de sa mère est Ménage alors que la mère elle-même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type de logement est Maison à Etage et le principal matériau de toit est Tôles qui semble incohérent.</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NGATY DIEYE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( 5000 FCFA) de NGATY DIEYE  qui fréquente 1ére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NGATY DIEYE qui fréquente 1ére année de Primaire  est de 0 FCFA, NGATY DIEYE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S'il s'agit d'achat de carburant, d'un abonnement ou dépense en &lt;teliman&gt;, d'une dépense en &lt;sotrama&gt; ou en &lt;taxi&gt; afin de se rendre à l'école, prière d'annuler ces dépenses dans cette section et de les renseignées au niveau de la section 9.</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MARIE NDIAYE (24275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Attention ! Au moins une des informations prises au niveau des repas pris à l'extérieur pour l'ensemble du ménage (7a1) et celui pris par les membres individuellement sont identiques (7a2), prière de regarder toutes les informations prises au niveau de 7a1 si vous n'avez pas recondu une information d'un membre au niveau de 7a2.</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CHEIKH DIEYE (9750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MARIE NDIAYE (9550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NGATY DIEYE (8800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(1458.333 Fcfa) de Sucre en poudre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Vente de produits alimentaires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la question 11.18 auprès du ménage ou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Elle ne vide pas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Pour subvenir à ses besoins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pour subvenir ses besoins et semble exister dans les modalités, prière de prendre attache avec le QG pour plus d'explication afin de la classer bien.</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MARIE NDIAYE a 50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Êtes-vous sûr que NGATY DIEYE qui fréquente 1ére année de Primaire a dépensé dans l'abonnements d'un bus scolaire?  Veuillez vérifier ce montant auprès du ménage ou confirmer.</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MARIE NDIAYE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Sucre en poudre,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Avertissement!! Le montant des transferts émis irregulièrement semble très élevé ou faible, peut-être que vous vous êtes trompés du choix de l'unité.</w:t>
            </w:r>
          </w:p>
        </w:tc>
      </w:tr>
    </w:tbl>
    <w:p/>
    <w:p>
      <w:r>
        <w:rPr>
          <w:b/>
          <w:i w:val="0"/>
          <w:color w:val="1F6FEB"/>
          <w:sz w:val="22"/>
        </w:rPr>
        <w:t>💬 COMMENTAIRES SUPERVISEUR / ENQUÊTEUR (2)</w:t>
      </w:r>
    </w:p>
    <w:p>
      <w:pPr>
        <w:pStyle w:val="ListBullet"/>
      </w:pPr>
      <w:r>
        <w:rPr>
          <w:b w:val="0"/>
          <w:i w:val="0"/>
          <w:color w:val="64748B"/>
          <w:sz w:val="16"/>
        </w:rPr>
        <w:t xml:space="preserve">[2026-05-23 12:58:24] </w:t>
      </w:r>
      <w:r>
        <w:rPr>
          <w:b/>
          <w:i w:val="0"/>
          <w:color w:val="1F6FEB"/>
          <w:sz w:val="16"/>
        </w:rPr>
        <w:t xml:space="preserve">EQ23_sup_v2 </w:t>
      </w:r>
      <w:r>
        <w:rPr>
          <w:b w:val="0"/>
          <w:i w:val="0"/>
          <w:color w:val="64748B"/>
          <w:sz w:val="16"/>
        </w:rPr>
        <w:t xml:space="preserve">sur @@RejectedBySupervisor : </w:t>
      </w:r>
      <w:r>
        <w:rPr>
          <w:b w:val="0"/>
          <w:i w:val="0"/>
          <w:sz w:val="17"/>
        </w:rPr>
        <w:t>Resultat du questionnaire complet</w:t>
      </w:r>
    </w:p>
    <w:p>
      <w:pPr>
        <w:pStyle w:val="ListBullet"/>
      </w:pPr>
      <w:r>
        <w:rPr>
          <w:b w:val="0"/>
          <w:i w:val="0"/>
          <w:color w:val="64748B"/>
          <w:sz w:val="16"/>
        </w:rPr>
        <w:t xml:space="preserve">[2026-05-23 14:25:06] </w:t>
      </w:r>
      <w:r>
        <w:rPr>
          <w:b/>
          <w:i w:val="0"/>
          <w:color w:val="1F6FEB"/>
          <w:sz w:val="16"/>
        </w:rPr>
        <w:t xml:space="preserve">EQ23_sup_v2 </w:t>
      </w:r>
      <w:r>
        <w:rPr>
          <w:b w:val="0"/>
          <w:i w:val="0"/>
          <w:color w:val="64748B"/>
          <w:sz w:val="16"/>
        </w:rPr>
        <w:t xml:space="preserve">sur @@ApprovedBySupervisor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