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68-41-57-27</w:t>
      </w:r>
    </w:p>
    <w:p>
      <w:r>
        <w:rPr>
          <w:b w:val="0"/>
          <w:i w:val="0"/>
          <w:color w:val="64748B"/>
          <w:sz w:val="18"/>
        </w:rPr>
        <w:t>Enquêteur : EQ25_sup_v2 (TALLA NGOM)  ·  Équipe : EQ25  ·  Snapshot : 2026-06-11</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32202030015</w:t>
            </w:r>
          </w:p>
        </w:tc>
        <w:tc>
          <w:tcPr>
            <w:tcW w:type="dxa" w:w="3551"/>
            <w:shd w:fill="F8FAFC"/>
          </w:tcPr>
          <w:p>
            <w:r>
              <w:rPr>
                <w:b w:val="0"/>
                <w:i w:val="0"/>
                <w:color w:val="64748B"/>
                <w:sz w:val="14"/>
              </w:rPr>
              <w:t>MÉNAGE</w:t>
              <w:br/>
            </w:r>
            <w:r>
              <w:rPr>
                <w:b/>
                <w:i w:val="0"/>
                <w:color w:val="1F6FEB"/>
                <w:sz w:val="18"/>
              </w:rPr>
              <w:t>68-41-57-27</w:t>
            </w:r>
          </w:p>
        </w:tc>
        <w:tc>
          <w:tcPr>
            <w:tcW w:type="dxa" w:w="3551"/>
            <w:shd w:fill="F8FAFC"/>
          </w:tcPr>
          <w:p>
            <w:r>
              <w:rPr>
                <w:b w:val="0"/>
                <w:i w:val="0"/>
                <w:color w:val="64748B"/>
                <w:sz w:val="14"/>
              </w:rPr>
              <w:t>CHEF DE MÉNAGE</w:t>
              <w:br/>
            </w:r>
            <w:r>
              <w:rPr>
                <w:b/>
                <w:i w:val="0"/>
                <w:sz w:val="18"/>
              </w:rPr>
              <w:t>SADIAW DIOP</w:t>
            </w:r>
          </w:p>
        </w:tc>
      </w:tr>
      <w:tr>
        <w:tc>
          <w:tcPr>
            <w:tcW w:type="dxa" w:w="3551"/>
            <w:shd w:fill="F8FAFC"/>
          </w:tcPr>
          <w:p>
            <w:r>
              <w:rPr>
                <w:b w:val="0"/>
                <w:i w:val="0"/>
                <w:color w:val="64748B"/>
                <w:sz w:val="14"/>
              </w:rPr>
              <w:t>TÉLÉPHONE CM</w:t>
              <w:br/>
            </w:r>
            <w:r>
              <w:rPr>
                <w:b/>
                <w:i w:val="0"/>
                <w:sz w:val="18"/>
              </w:rPr>
              <w:t>76 394 45 63</w:t>
            </w:r>
          </w:p>
        </w:tc>
        <w:tc>
          <w:tcPr>
            <w:tcW w:type="dxa" w:w="3551"/>
            <w:shd w:fill="F8FAFC"/>
          </w:tcPr>
          <w:p>
            <w:r>
              <w:rPr>
                <w:b w:val="0"/>
                <w:i w:val="0"/>
                <w:color w:val="64748B"/>
                <w:sz w:val="14"/>
              </w:rPr>
              <w:t>LOCALISATION</w:t>
              <w:br/>
            </w:r>
            <w:r>
              <w:rPr>
                <w:b/>
                <w:i w:val="0"/>
                <w:sz w:val="18"/>
              </w:rPr>
              <w:t>Ndionaye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EQ25_sup_v2  (TALLA NGOM)</w:t>
            </w:r>
          </w:p>
        </w:tc>
        <w:tc>
          <w:tcPr>
            <w:tcW w:type="dxa" w:w="3551"/>
            <w:shd w:fill="F8FAFC"/>
          </w:tcPr>
          <w:p>
            <w:r>
              <w:rPr>
                <w:b w:val="0"/>
                <w:i w:val="0"/>
                <w:color w:val="64748B"/>
                <w:sz w:val="14"/>
              </w:rPr>
              <w:t>SUPERVISEUR</w:t>
              <w:br/>
            </w:r>
            <w:r>
              <w:rPr>
                <w:b/>
                <w:i w:val="0"/>
                <w:sz w:val="18"/>
              </w:rPr>
              <w:t>TALLA NGOM</w:t>
            </w:r>
          </w:p>
        </w:tc>
        <w:tc>
          <w:tcPr>
            <w:tcW w:type="dxa" w:w="3551"/>
            <w:shd w:fill="F8FAFC"/>
          </w:tcPr>
          <w:p>
            <w:r>
              <w:rPr>
                <w:b w:val="0"/>
                <w:i w:val="0"/>
                <w:color w:val="64748B"/>
                <w:sz w:val="14"/>
              </w:rPr>
              <w:t>STATUT</w:t>
              <w:br/>
            </w:r>
            <w:r>
              <w:rPr>
                <w:b/>
                <w:i w:val="0"/>
                <w:sz w:val="18"/>
              </w:rPr>
              <w:t>1  ·  1ʳᵉ visite : 2026-06-04T09:29:36</w:t>
            </w:r>
          </w:p>
        </w:tc>
      </w:tr>
    </w:tbl>
    <w:p/>
    <w:p>
      <w:r>
        <w:rPr>
          <w:b/>
          <w:i w:val="0"/>
          <w:color w:val="1F6FEB"/>
          <w:sz w:val="22"/>
        </w:rPr>
        <w:t>⚠ INCOHÉRENCES À CORRIGER (111)</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AMSATOU DIOP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AMSATOU DIOP a dit que sa mère a un niveau  alors que la mère elle-même dit qu'elle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AMSATOU DIOP a declaré que la catégorie socioprofessionnelle de sa mère est  alors que la mère elle-même declare comme catégorie socioprofessionnelle Travailleur familial contribuant à une entreprise familiale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AMSATOU DIOP vous a montré son acte de naissance mais certaines de ses informations (soit jour ou mois ou année ) sur son acte de naissance en 1.03 manquent.</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cette incoherence.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ABDOU DIOP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ABDOU DIOP a dit que sa mère a un niveau  alors que la mère elle-même dit qu'elle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ABDOU DIOP a declaré que la catégorie socioprofessionnelle de sa mère est  alors que la mère elle-même declare comme catégorie socioprofessionnelle Travailleur familial contribuant à une entreprise familiale au niveau de la section 4b.</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s01q00b</w:t>
            </w:r>
          </w:p>
        </w:tc>
        <w:tc>
          <w:tcPr>
            <w:tcW w:type="dxa" w:w="1191"/>
          </w:tcPr>
          <w:p>
            <w:r>
              <w:rPr>
                <w:b w:val="0"/>
                <w:i w:val="0"/>
                <w:color w:val="64748B"/>
                <w:sz w:val="16"/>
              </w:rPr>
              <w:t>GT-CQ</w:t>
            </w:r>
          </w:p>
        </w:tc>
        <w:tc>
          <w:tcPr>
            <w:tcW w:type="dxa" w:w="4706"/>
          </w:tcPr>
          <w:p>
            <w:r>
              <w:rPr>
                <w:b w:val="0"/>
                <w:i w:val="0"/>
                <w:sz w:val="17"/>
              </w:rPr>
              <w:t>Incoherent!!! La dernière fois que AMY NDIAYE a  fréquenté l'école est 9999.</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SADIAW DIOP diffère de celui donné par SADIAW DIOP lui-même qui affirme ne pas avoir frequenté l'école formelle.</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(250 kg), des quantités offertes (200 kg),  des quantités vendus (700 kg) et des quantités en stock (500 kg) depasse la quantité totale (2 kg) que le ménage a eu après la recolte de Mil , prière de corriger cette incoherence.</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s16dq05a, s16dq05c</w:t>
            </w:r>
          </w:p>
        </w:tc>
        <w:tc>
          <w:tcPr>
            <w:tcW w:type="dxa" w:w="1191"/>
          </w:tcPr>
          <w:p>
            <w:r>
              <w:rPr>
                <w:b w:val="0"/>
                <w:i w:val="0"/>
                <w:color w:val="64748B"/>
                <w:sz w:val="16"/>
              </w:rPr>
              <w:t>GT-CQ</w:t>
            </w:r>
          </w:p>
        </w:tc>
        <w:tc>
          <w:tcPr>
            <w:tcW w:type="dxa" w:w="4706"/>
          </w:tcPr>
          <w:p>
            <w:r>
              <w:rPr>
                <w:b w:val="0"/>
                <w:i w:val="0"/>
                <w:sz w:val="17"/>
              </w:rPr>
              <w:t>La quantité de s16dq05a estimée en Kg est incohérente avec la prise dans la question s16dq05c, prière de bien estimer et mettre la valeur exacte.</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(40 kg), des quantités offertes (100 kg),  des quantités vendus (1 kg) et des quantités en stock (200 kg) depasse la quantité totale (1 kg) que le ménage a eu après la recolte de Arachide , prière de corriger cette incoherence.</w:t>
            </w:r>
          </w:p>
        </w:tc>
      </w:tr>
      <w:tr>
        <w:tc>
          <w:tcPr>
            <w:tcW w:type="dxa" w:w="964"/>
          </w:tcPr>
          <w:p>
            <w:r>
              <w:rPr>
                <w:b/>
                <w:i w:val="0"/>
                <w:color w:val="DC2626"/>
                <w:sz w:val="16"/>
              </w:rPr>
              <w:t>Haute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détectée ! Le ménage a précédemment déclaré vivre « Bien » ou « Assez bien » selon son revenu en 20A.02.</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obligatoire de prendre les coordonnées Gps avant d'administrer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prendre les coordonnées GPS.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coordonnées GPS ménage prises lors de l'enquête principale diffèrent de celles du dénombrement, êtes vous sûr d'avoir enquêté le bon ménage si non chercher le bon ménage.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AMSATOU DIOP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s01q00a, s01q02, s01q00b</w:t>
            </w:r>
          </w:p>
        </w:tc>
        <w:tc>
          <w:tcPr>
            <w:tcW w:type="dxa" w:w="1191"/>
          </w:tcPr>
          <w:p>
            <w:r>
              <w:rPr>
                <w:b w:val="0"/>
                <w:i w:val="0"/>
                <w:color w:val="64748B"/>
                <w:sz w:val="16"/>
              </w:rPr>
              <w:t>GT-CQ</w:t>
            </w:r>
          </w:p>
        </w:tc>
        <w:tc>
          <w:tcPr>
            <w:tcW w:type="dxa" w:w="4706"/>
          </w:tcPr>
          <w:p>
            <w:r>
              <w:rPr>
                <w:b w:val="0"/>
                <w:i w:val="0"/>
                <w:sz w:val="17"/>
              </w:rPr>
              <w:t>La première personne ( SADIAW DIOP ) dans le listing des membres du ménage ne correspond pas au chef de ménage c'est-à-dire que le chef de ménage la première personne sur la liste, prière de corriger.</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pour laquelle que ABDOU DIOP est venu vivre dans cette localité est ecole coranique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ABDOU DIOP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(4) de ce ménage est inférieur à la taille du denombrement (8),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AMY NDIAYE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SADIAW DIOP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ABDOU DIOP n'a pas fait des études dans une école formelle est il preferrait l’ecole coraniqje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AMSATOU DIOP n'a pas été à l'école entre 2024/2025 est faisait lecole coranique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moyen principal que ABDOU DIOP utilise pour se protéger des piqûres de moustiques en dehors de la moustiquaire est ventilateur,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moyen principal que SADIAW DIOP utilise pour se protéger des piqûres de moustiques en dehors de la moustiquaire est wantaye,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Nombre de mois exercé  (2 mois) par AMY NDIAYE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pourquoi SADIAW DIOP n'a pas demandé de crédit auprès d'une institution financière au cours des 12 derniers mois est preservation de ma dignité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l'ensemble du ménage de SADIAW DIOP (500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SADIAW DIOP (2200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(200 Fcfa) de Lait en poudre en Sachets (Petit)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(37.5 Fcfa) de Carotte en Pièce (Petit)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(50 Fcfa) de Tamarin noir en Sachets (Petit)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Soupçons de quantité anormale! Le ménage de SADIAW DIOP avec une taille de 4 personnes a consommé .12 Kg en taille unique de Piment séché/ poudre qui est relativement élevé comme consommation par rapport à la condition de vie des autres ménages de même taille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s07bq07a, s07bq07b, s07bq07c, s07bq08</w:t>
            </w:r>
          </w:p>
        </w:tc>
        <w:tc>
          <w:tcPr>
            <w:tcW w:type="dxa" w:w="1191"/>
          </w:tcPr>
          <w:p>
            <w:r>
              <w:rPr>
                <w:b w:val="0"/>
                <w:i w:val="0"/>
                <w:color w:val="64748B"/>
                <w:sz w:val="16"/>
              </w:rPr>
              <w:t>GT-CQ</w:t>
            </w:r>
          </w:p>
        </w:tc>
        <w:tc>
          <w:tcPr>
            <w:tcW w:type="dxa" w:w="4706"/>
          </w:tcPr>
          <w:p>
            <w:r>
              <w:rPr>
                <w:b w:val="0"/>
                <w:i w:val="0"/>
                <w:sz w:val="17"/>
              </w:rPr>
              <w:t>Le prix d'achat unitaire (250 Fcfa) de Oignon frais en Sac (25 Kg) de taille taille unique est très faible, prière de regarder les reponses prises dans les questions s07bq07a s07bq07b s07bq07c s07bq08 pour mieux corriger.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s07bq07a, s07bq07b, s07bq07c, s07bq08</w:t>
            </w:r>
          </w:p>
        </w:tc>
        <w:tc>
          <w:tcPr>
            <w:tcW w:type="dxa" w:w="1191"/>
          </w:tcPr>
          <w:p>
            <w:r>
              <w:rPr>
                <w:b w:val="0"/>
                <w:i w:val="0"/>
                <w:color w:val="64748B"/>
                <w:sz w:val="16"/>
              </w:rPr>
              <w:t>GT-CQ</w:t>
            </w:r>
          </w:p>
        </w:tc>
        <w:tc>
          <w:tcPr>
            <w:tcW w:type="dxa" w:w="4706"/>
          </w:tcPr>
          <w:p>
            <w:r>
              <w:rPr>
                <w:b w:val="0"/>
                <w:i w:val="0"/>
                <w:sz w:val="17"/>
              </w:rPr>
              <w:t>Le prix d'achat unitaire (6000 Fcfa) de Poivre en Kg de taille taille unique prière de regarder les reponses prises dans les questions s07bq07a s07bq07b s07bq07c s07bq08 pour mieux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(300 Fcfa) pour Transport urbain/rural par traction animale semble faible.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Bois de chauffe ramassé/coupé (estimer la valeur) est dans la foret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SADIAW DIOP (600 Fcfa) au cours de 3 derniers mois de Frais d'entretien et de réparation de chaussures: cirage, ressemelage,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(400 Fcfa) pour Médicaments achetés en pharmacie sans ordonnance: alcool, pansements, paracétamol, médicaments les affections courantes (paludisme, toux, rhume, diarrhée/disenterie, vers intestinaux,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semble trop faible.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SADIAW DIOP (3000 Fcfa) au cours de 6 derniers mois de Vêtements hommes (15 ans et plus): chemise, pantalon, veste, ensemble, vêtements de travail,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SADIAW DIOP (4000 Fcfa) au cours de 6 derniers mois de Frais de confection et de réparation de vêtements femme: robe, pantalon, jupe, ensemble, réparation, location,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Main-d'oeuvre pour la construction et les grosses réparation de logement (maçonnerie, toiture et charpente, électricité, plomberie, menuiserie, peinture et revêtement du sol), etc est service privè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SADIAW DIOP (30000 Fcfa) au cours de 12 derniers mois de Main-d'oeuvre pour la construction et les grosses réparation de logement (maçonnerie, toiture et charpente, électricité, plomberie, menuiserie, peinture et revêtement du sol),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principale source de financement qui vous a aidé à démarrer Vente de ferail est prêt fournisseur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DIOURBEL Rural ont généralement comme principal matériau du toit le/la Tôles, mais celui du ménage de SADIAW DIOP (Dalle en ciment)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ou confirmer avec l'enquêté et mettre les bonnes valeurs après verification, s'il le faut.</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L'âge de celui qui a envoyé/donné de l'argent dans la section 13a (Transfert reçu) semble  élévé, prière de corriger ou confirmer ave le QG.</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s15q06_autre</w:t>
            </w:r>
          </w:p>
        </w:tc>
        <w:tc>
          <w:tcPr>
            <w:tcW w:type="dxa" w:w="1191"/>
          </w:tcPr>
          <w:p>
            <w:r>
              <w:rPr>
                <w:b w:val="0"/>
                <w:i w:val="0"/>
                <w:color w:val="64748B"/>
                <w:sz w:val="16"/>
              </w:rPr>
              <w:t>Inter-sections</w:t>
            </w:r>
          </w:p>
        </w:tc>
        <w:tc>
          <w:tcPr>
            <w:tcW w:type="dxa" w:w="4706"/>
          </w:tcPr>
          <w:p>
            <w:r>
              <w:rPr>
                <w:b w:val="0"/>
                <w:i w:val="0"/>
                <w:sz w:val="17"/>
              </w:rPr>
              <w:t>[ssaw_autre_filet_securite] Raison non-bénéfice filet sécurité saisie en 'Autre' (s15q06_autre). Vérifier si une modalité existante aurait dû être utilisée.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s01q49, s02q24, s04q37, s04q50, s06q22a, s07bq06, s07bq07b, s10q17a</w:t>
            </w:r>
          </w:p>
        </w:tc>
        <w:tc>
          <w:tcPr>
            <w:tcW w:type="dxa" w:w="1191"/>
          </w:tcPr>
          <w:p>
            <w:r>
              <w:rPr>
                <w:b w:val="0"/>
                <w:i w:val="0"/>
                <w:color w:val="64748B"/>
                <w:sz w:val="16"/>
              </w:rPr>
              <w:t>GT-CQ</w:t>
            </w:r>
          </w:p>
        </w:tc>
        <w:tc>
          <w:tcPr>
            <w:tcW w:type="dxa" w:w="4706"/>
          </w:tcPr>
          <w:p>
            <w:r>
              <w:rPr>
                <w:b w:val="0"/>
                <w:i w:val="0"/>
                <w:sz w:val="17"/>
              </w:rPr>
              <w:t>Le nombre d'homme de 15 ans et plus (40) non membre du ménage de SADIAW DIOP ayant travaillé dans la parcelle Mil pour la période des récoltes semble élevé,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s01q64, s02q26, s03q22, s03q27, s04q51, s06cq02a, s07bq01, s07bq07b</w:t>
            </w:r>
          </w:p>
        </w:tc>
        <w:tc>
          <w:tcPr>
            <w:tcW w:type="dxa" w:w="1191"/>
          </w:tcPr>
          <w:p>
            <w:r>
              <w:rPr>
                <w:b w:val="0"/>
                <w:i w:val="0"/>
                <w:color w:val="64748B"/>
                <w:sz w:val="16"/>
              </w:rPr>
              <w:t>GT-CQ</w:t>
            </w:r>
          </w:p>
        </w:tc>
        <w:tc>
          <w:tcPr>
            <w:tcW w:type="dxa" w:w="4706"/>
          </w:tcPr>
          <w:p>
            <w:r>
              <w:rPr>
                <w:b w:val="0"/>
                <w:i w:val="0"/>
                <w:sz w:val="17"/>
              </w:rPr>
              <w:t>Le nombre de personnes toutes catégories confondues des main-d'oeuvre non-familiale sur la parcelle Mil au cours de la campagne pour la période des récoltes est de 44 personnes qui semble faible ou élevé.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s01q57, s02q27, s04q49, s06cq022, s07bq01, s07bq07b, s10q60, s11q13</w:t>
            </w:r>
          </w:p>
        </w:tc>
        <w:tc>
          <w:tcPr>
            <w:tcW w:type="dxa" w:w="1191"/>
          </w:tcPr>
          <w:p>
            <w:r>
              <w:rPr>
                <w:b w:val="0"/>
                <w:i w:val="0"/>
                <w:color w:val="64748B"/>
                <w:sz w:val="16"/>
              </w:rPr>
              <w:t>GT-CQ</w:t>
            </w:r>
          </w:p>
        </w:tc>
        <w:tc>
          <w:tcPr>
            <w:tcW w:type="dxa" w:w="4706"/>
          </w:tcPr>
          <w:p>
            <w:r>
              <w:rPr>
                <w:b w:val="0"/>
                <w:i w:val="0"/>
                <w:sz w:val="17"/>
              </w:rPr>
              <w:t>Le nombre de jours total de la main-d'oeuvre non-familiale sur cette parcelle Arachide au cours de la campagne pour la période des récoltes est de 34 jours qui semble faible ou élevé.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s01q25, s01q29, s01q31, s04q37_modif, s02q11, s02q15, s02q30, s07bq01</w:t>
            </w:r>
          </w:p>
        </w:tc>
        <w:tc>
          <w:tcPr>
            <w:tcW w:type="dxa" w:w="1191"/>
          </w:tcPr>
          <w:p>
            <w:r>
              <w:rPr>
                <w:b w:val="0"/>
                <w:i w:val="0"/>
                <w:color w:val="64748B"/>
                <w:sz w:val="16"/>
              </w:rPr>
              <w:t>GT-CQ</w:t>
            </w:r>
          </w:p>
        </w:tc>
        <w:tc>
          <w:tcPr>
            <w:tcW w:type="dxa" w:w="4706"/>
          </w:tcPr>
          <w:p>
            <w:r>
              <w:rPr>
                <w:b w:val="0"/>
                <w:i w:val="0"/>
                <w:sz w:val="17"/>
              </w:rPr>
              <w:t>Le salaire d'un homme de 15ans et plus ayant travaillé sur la parcelle Arachide par jours au moment de la période des récoltes est de 55.55555 FCFA qui semble faible ou  élevé,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Pour la parcelle Arachide la quantité estimée (2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Pour la parcelle NIEBE la quantité estimée (2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prix de vente d'un kg de Mil est de 78750 FCFA qui semble élevé, prière de verifier le montant tiré de la vente (157500 FCFA) de Mil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de vente d'un kg de Mil est de 78750 FCFA est relativement élevé par rapport aux autres prix de ventes observés dans cette zone.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le montant tiré de la vente (157500 FCFA) de Mil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(250 kg), des quantités offertes (200 kg),  des quantités vendus (700 kg) et des quantités en stock (500 kg) diffère de celle de la quantité totale (2 kg) que le ménage a eu après la recolte de Mil.</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Merci de verifier si Mil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(40 kg), des quantités offertes (0 kg),  des quantités vendus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kg) et des quantités en stock (5 kg) diffère de celle de la quantité totale (20 kg) que le ménage a eu après la recolte de Niébé.</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Merci de verifier si Niébé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kg) et des quantités en stock (5 kg) diffère de celle de la quantité totale (30 kg) que le ménage a eu après la recolte de Niébé.</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prix de vente d'un kg de Arachide est de 392000 FCFA qui semble élevé, prière de verifier le montant tiré de la vente (392000 FCFA) de Arachide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de vente d'un kg de Arachide est de 392000 FCFA est relativement élevé par rapport aux autres prix de ventes observés dans cette zone.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le montant tiré de la vente (392000 FCFA) de Arachide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(40 kg), des quantités offertes (100 kg),  des quantités vendus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kg) et des quantités en stock (200 kg) diffère de celle de la quantité totale (1 kg) que le ménage a eu après la recolte de Arachide.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Merci de verifier si Arachide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confirmer ces informations auprès du QG ou d'apporter les corrections nécessaires.</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donc peu probable qu'il se déclare maintenant comme « Pauvre » ou « Très pauvre ».</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s02q15, s02q20, s02q21, s04q21, s01q00b</w:t>
            </w:r>
          </w:p>
        </w:tc>
        <w:tc>
          <w:tcPr>
            <w:tcW w:type="dxa" w:w="1191"/>
          </w:tcPr>
          <w:p>
            <w:r>
              <w:rPr>
                <w:b w:val="0"/>
                <w:i w:val="0"/>
                <w:color w:val="64748B"/>
                <w:sz w:val="16"/>
              </w:rPr>
              <w:t>GT-CQ</w:t>
            </w:r>
          </w:p>
        </w:tc>
        <w:tc>
          <w:tcPr>
            <w:tcW w:type="dxa" w:w="4706"/>
          </w:tcPr>
          <w:p>
            <w:r>
              <w:rPr>
                <w:b w:val="0"/>
                <w:i w:val="0"/>
                <w:sz w:val="17"/>
              </w:rPr>
              <w:t>Avertissement AMSATOU DIOP est Etudiant/Elève de la 4.21 mais AMSATOU DIOP n'a pas frequenté l'école en 2024-2025, prière de corriger ou confirmer cette information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ABDOU DIOP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Nombre d'heure (6 heures) que ABDOU DIOP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Nombre d'heure (1 heures) que AMY NDIAYE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Nombre d'heure (2 heures) que SADIAW DIOP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s01q47__7, s02q24, s04q49, s01q00b</w:t>
            </w:r>
          </w:p>
        </w:tc>
        <w:tc>
          <w:tcPr>
            <w:tcW w:type="dxa" w:w="1191"/>
          </w:tcPr>
          <w:p>
            <w:r>
              <w:rPr>
                <w:b w:val="0"/>
                <w:i w:val="0"/>
                <w:color w:val="64748B"/>
                <w:sz w:val="16"/>
              </w:rPr>
              <w:t>GT-CQ</w:t>
            </w:r>
          </w:p>
        </w:tc>
        <w:tc>
          <w:tcPr>
            <w:tcW w:type="dxa" w:w="4706"/>
          </w:tcPr>
          <w:p>
            <w:r>
              <w:rPr>
                <w:b w:val="0"/>
                <w:i w:val="0"/>
                <w:sz w:val="17"/>
              </w:rPr>
              <w:t>Avertissement!!! SADIAW DIOP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s03q24, s04q19, s04q51, s04q51_unite, s04q39, s04q43, s04q44</w:t>
            </w:r>
          </w:p>
        </w:tc>
        <w:tc>
          <w:tcPr>
            <w:tcW w:type="dxa" w:w="1191"/>
          </w:tcPr>
          <w:p>
            <w:r>
              <w:rPr>
                <w:b w:val="0"/>
                <w:i w:val="0"/>
                <w:color w:val="64748B"/>
                <w:sz w:val="16"/>
              </w:rPr>
              <w:t>GT-CQ</w:t>
            </w:r>
          </w:p>
        </w:tc>
        <w:tc>
          <w:tcPr>
            <w:tcW w:type="dxa" w:w="4706"/>
          </w:tcPr>
          <w:p>
            <w:r>
              <w:rPr>
                <w:b w:val="0"/>
                <w:i w:val="0"/>
                <w:sz w:val="17"/>
              </w:rPr>
              <w:t>Avertissement!!! les informations de SADIAW DIOP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Avertissement!! La quantité (3.75 litre) du produit Huile de soja consommée  par le ménage semble très élevé, prière de corriger ou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0.12 Kg taille unique de Piment séché/ poudre, cette quantité semble anormale pour une consommation des 7 derniers jours.</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17 Pièce Moyen de Poisson frais yaboye ou obo (sardinelle),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4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(150 Fcfa) de Thé (Ataya) (unité: Paquet) de taille Petit est très faible ou élevé.</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Avertissement !! L'âge de l'article  Lit dans ce ménages est très élevé (30), prière de corriger ou confirmer avec le QG.</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d'achat (1500) de l'article  Ventilateur sur pied est inférieur aux prix de revente (5000)  avec l'âge du bien atteignant 2 ans.</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d'achat (600) de l'article  Fer à repasser à charbon est inférieur aux prix de revente (1000)  avec l'âge du bien atteignant 3 ans.</w:t>
            </w:r>
          </w:p>
        </w:tc>
      </w:tr>
      <w:tr>
        <w:tc>
          <w:tcPr>
            <w:tcW w:type="dxa" w:w="964"/>
          </w:tcPr>
          <w:p>
            <w:r>
              <w:rPr>
                <w:b/>
                <w:i w:val="0"/>
                <w:color w:val="CA8A04"/>
                <w:sz w:val="16"/>
              </w:rPr>
              <w:t>Faible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(300000 Fcfa) de Equins (Chevaux) est trop petit ou élevé.</w:t>
            </w:r>
          </w:p>
        </w:tc>
      </w:tr>
      <w:tr>
        <w:tc>
          <w:tcPr>
            <w:tcW w:type="dxa" w:w="964"/>
          </w:tcPr>
          <w:p>
            <w:r>
              <w:rPr>
                <w:b/>
                <w:i w:val="0"/>
                <w:color w:val="CA8A04"/>
                <w:sz w:val="16"/>
              </w:rPr>
              <w:t>Faible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(45000 Fcfa) d'un Ovins (Moutons) est trop petit ou élevé.</w:t>
            </w:r>
          </w:p>
        </w:tc>
      </w:tr>
      <w:tr>
        <w:tc>
          <w:tcPr>
            <w:tcW w:type="dxa" w:w="964"/>
          </w:tcPr>
          <w:p>
            <w:r>
              <w:rPr>
                <w:b/>
                <w:i w:val="0"/>
                <w:color w:val="CA8A04"/>
                <w:sz w:val="16"/>
              </w:rPr>
              <w:t>Faible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montant dépensé (600) pour les soins de Ovins (Moutons) est trop faible  pour le soins au cours des 12 derniers mois.</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Avertissement!! Le prix d'achat (300000 FCFA) de Animaux de labour est inférieur aux prix de revente (350000 FCFA), prière de verifier et corriger ou confirmer l'information avec le QG.</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Avertissement!! Le prix d'achat (80000 FCFA) de Semoir est inférieur aux prix de revente (100000 FCFA), prière de verifier et corriger ou confirmer l'information avec le QG.</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