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35-68-27-76</w:t>
      </w:r>
    </w:p>
    <w:p>
      <w:r>
        <w:rPr>
          <w:b w:val="0"/>
          <w:i w:val="0"/>
          <w:color w:val="64748B"/>
          <w:sz w:val="18"/>
        </w:rPr>
        <w:t>Enquêteur : EQ27_enq3_v2 (AISSATOU SENE)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35-68-27-76</w:t>
            </w:r>
          </w:p>
        </w:tc>
        <w:tc>
          <w:tcPr>
            <w:tcW w:type="dxa" w:w="3551"/>
            <w:shd w:fill="F8FAFC"/>
          </w:tcPr>
          <w:p>
            <w:r>
              <w:rPr>
                <w:b w:val="0"/>
                <w:i w:val="0"/>
                <w:color w:val="64748B"/>
                <w:sz w:val="14"/>
              </w:rPr>
              <w:t>CHEF DE MÉNAGE</w:t>
              <w:br/>
            </w:r>
            <w:r>
              <w:rPr>
                <w:b/>
                <w:i w:val="0"/>
                <w:sz w:val="18"/>
              </w:rPr>
              <w:t>AWA SARR</w:t>
            </w:r>
          </w:p>
        </w:tc>
      </w:tr>
      <w:tr>
        <w:tc>
          <w:tcPr>
            <w:tcW w:type="dxa" w:w="3551"/>
            <w:shd w:fill="F8FAFC"/>
          </w:tcPr>
          <w:p>
            <w:r>
              <w:rPr>
                <w:b w:val="0"/>
                <w:i w:val="0"/>
                <w:color w:val="64748B"/>
                <w:sz w:val="14"/>
              </w:rPr>
              <w:t>TÉLÉPHONE CM</w:t>
              <w:br/>
            </w:r>
            <w:r>
              <w:rPr>
                <w:b/>
                <w:i w:val="0"/>
                <w:sz w:val="18"/>
              </w:rPr>
              <w:t>77 426 17 39</w:t>
            </w:r>
          </w:p>
        </w:tc>
        <w:tc>
          <w:tcPr>
            <w:tcW w:type="dxa" w:w="3551"/>
            <w:shd w:fill="F8FAFC"/>
          </w:tcPr>
          <w:p>
            <w:r>
              <w:rPr>
                <w:b w:val="0"/>
                <w:i w:val="0"/>
                <w:color w:val="64748B"/>
                <w:sz w:val="14"/>
              </w:rPr>
              <w:t>LOCALISATION</w:t>
              <w:br/>
            </w:r>
            <w:r>
              <w:rPr>
                <w:b/>
                <w:i w:val="0"/>
                <w:sz w:val="18"/>
              </w:rPr>
              <w:t>m nage   gauche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2026-06-10T10:17:42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AWA SARR) , prière de renseigner toutes les questions liées à  AWA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DIARRA Diouf) , prière de renseigner toutes les questions liées à  DIARRA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Ousseynou SENE) , prière de renseigner toutes les questions liées à  Ousseynou SENE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 SARR diffère de celui donné par FATIMA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(Moins de  1 Km) et le temps (Deux heures ou plus) donné par FATIMA SARR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pétrole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AWA SARR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DIARRA Diouf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DIARRA Diouf , prière de renseignés toutes les questions liées à DIARRA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FATIMA SARR a eu est maux de vente,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SARR ), prière de renseignés toutes les questions liées à ( AWA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AWA SARR,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SARR ), prière de renseignés toutes les questions liées à ( AWA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FATIMA SARR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AWA SARR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SARR ), prière de renseignés toutes les questions liées à ( AWA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SARR ), prière de renseignés toutes les questions liées à ( AWA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DIARRA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DIARRA Diouf ), prière de renseignés toutes les questions liées à ( DIARRA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 SARR ), prière de renseignés toutes les questions liées à ( FATIMA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RAMATOULAYE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SARR ), prière de renseignés toutes les questions liées à ( RAMATOULAYE SARR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SARR (12000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SARR (20000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SARR (10000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SARR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Chaussures enfants est divers lieu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SARR (30000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600000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Charrettes, prière de renseignés toutes les questions liées à Charrettes.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AWA SARR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AWA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SARR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