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Ndiaye, prière de la renseigner.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Fatou  Diagne n'a pas demandé de crédit auprès d'une institution financière au cours des 12 derniers mois est par peur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haricot/ "niébé"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raffinée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(1041.667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TALLA NDIAYE (20000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sevice de transport est employe dans l entreprise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fruits locaux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Aly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Macaroni,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p>
      <w:pPr>
        <w:pStyle w:val="ListBullet"/>
      </w:pPr>
      <w:r>
        <w:rPr>
          <w:b w:val="0"/>
          <w:i w:val="0"/>
          <w:color w:val="64748B"/>
          <w:sz w:val="16"/>
        </w:rPr>
        <w:t xml:space="preserve">[2026-06-04 04:59:22]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Voir whatsapp</w:t>
      </w:r>
    </w:p>
    <w:p>
      <w:pPr>
        <w:pStyle w:val="ListBullet"/>
      </w:pPr>
      <w:r>
        <w:rPr>
          <w:b w:val="0"/>
          <w:i w:val="0"/>
          <w:color w:val="64748B"/>
          <w:sz w:val="16"/>
        </w:rPr>
        <w:t xml:space="preserve">[2026-06-04 13:53:56] </w:t>
      </w:r>
      <w:r>
        <w:rPr>
          <w:b/>
          <w:i w:val="0"/>
          <w:color w:val="1F6FEB"/>
          <w:sz w:val="16"/>
        </w:rPr>
        <w:t xml:space="preserve">EQ28_enq2_v2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