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EQ32_sup_v2 (SENABOU BADJI)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(SENABOU BADJI)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Malang Seydi) , prière de renseigner toutes les questions liées à  Malang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Toure) , prière de renseigner toutes les questions liées à  Fatou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Cisse) , prière de renseigner toutes les questions liées à  Fatoumata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Seydi) , prière de renseigner toutes les questions liées à  Ibrahima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Kadidiatou Sylla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Boubacar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Seydi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Amidou Seydi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Edaly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Seydi 2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Seydi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33333.33 FCFA qui semble élevé, prière de verifier le montant tiré de la vente (100000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27000 FCFA qui semble élevé, prière de verifier le montant tiré de la vente (27000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Moulin a été revendu à 25000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du revenu du loyer de Mamadou Seydi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Bicyclette, vélo de course dans ce ménages est très élevé (32),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(22000)  avec l'âge du bien atteignant 16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Moulin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