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 KEBA DIEME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LAMINE  DIEME ou l'année à laquelle LAMINE  DIEME a fréquenté l'école pour la dernière fois (2022) le dernier diplome de LAMINE  DIEME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 TAMBA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 KEBA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BANOUNKO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BANOUNKO TAMBA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2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2 DIEME ), prière de renseignés toutes les questions liées à ( AMADOU 2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 TAMBA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TAMBA ), prière de renseignés toutes les questions liées à ( AMI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 KEBA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 KEBA DIEME ), prière de renseignés toutes les questions liées à ( BA KEBA DIEME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LAMINE  DIEME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DIEME ), prière de renseignés toutes les questions liées à ( LAMINE  DIEME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KEBA DIEME (3000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 KEBA DIEME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Kerinting, prière de renseignés toutes les questions liées à Fabrication de Kerinting.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(400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(105 kg) diffère de celle de la quantité totale (1500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BANOUNKO TAMBA est Etudiant/Elève de la 4.21 mais BANOUNKO TAMBA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FATOU DIEME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2 DIEME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 TAMBA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 KEBA DIEME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LAMINE  DIEME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(80000)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