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(MBATHIO FALL)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Mariama Gueye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Mariama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Daouda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Gueye a eu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Gueye a eu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Fromage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Aide les familles pauvres et les enfants de la rue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Aide les familles pauvres et les enfants de la rue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Aide les familles pauvres et les enfants de la rue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Aide les familles pauvres et les enfants de la rue est Non concerne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Daouda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