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67-18-05-21</w:t>
      </w:r>
    </w:p>
    <w:p>
      <w:r>
        <w:rPr>
          <w:b w:val="0"/>
          <w:i w:val="0"/>
          <w:color w:val="64748B"/>
          <w:sz w:val="18"/>
        </w:rPr>
        <w:t>Enquêteur : EQ4_sup_v2 (MATAR GUEYE)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67-18-05-21</w:t>
            </w:r>
          </w:p>
        </w:tc>
        <w:tc>
          <w:tcPr>
            <w:tcW w:type="dxa" w:w="3551"/>
            <w:shd w:fill="F8FAFC"/>
          </w:tcPr>
          <w:p>
            <w:r>
              <w:rPr>
                <w:b w:val="0"/>
                <w:i w:val="0"/>
                <w:color w:val="64748B"/>
                <w:sz w:val="14"/>
              </w:rPr>
              <w:t>CHEF DE MÉNAGE</w:t>
              <w:br/>
            </w:r>
            <w:r>
              <w:rPr>
                <w:b/>
                <w:i w:val="0"/>
                <w:sz w:val="18"/>
              </w:rPr>
              <w:t>BIRAME SARR</w:t>
            </w:r>
          </w:p>
        </w:tc>
      </w:tr>
      <w:tr>
        <w:tc>
          <w:tcPr>
            <w:tcW w:type="dxa" w:w="3551"/>
            <w:shd w:fill="F8FAFC"/>
          </w:tcPr>
          <w:p>
            <w:r>
              <w:rPr>
                <w:b w:val="0"/>
                <w:i w:val="0"/>
                <w:color w:val="64748B"/>
                <w:sz w:val="14"/>
              </w:rPr>
              <w:t>TÉLÉPHONE CM</w:t>
              <w:br/>
            </w:r>
            <w:r>
              <w:rPr>
                <w:b/>
                <w:i w:val="0"/>
                <w:sz w:val="18"/>
              </w:rPr>
              <w:t>76 691 18 79</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(MATAR GUEYE)</w:t>
            </w:r>
          </w:p>
        </w:tc>
        <w:tc>
          <w:tcPr>
            <w:tcW w:type="dxa" w:w="3551"/>
            <w:shd w:fill="F8FAFC"/>
          </w:tcPr>
          <w:p>
            <w:r>
              <w:rPr>
                <w:b w:val="0"/>
                <w:i w:val="0"/>
                <w:color w:val="64748B"/>
                <w:sz w:val="14"/>
              </w:rPr>
              <w:t>SUPERVISEUR</w:t>
              <w:br/>
            </w:r>
            <w:r>
              <w:rPr>
                <w:b/>
                <w:i w:val="0"/>
                <w:sz w:val="18"/>
              </w:rPr>
              <w:t>MATAR GUEYE</w:t>
            </w:r>
          </w:p>
        </w:tc>
        <w:tc>
          <w:tcPr>
            <w:tcW w:type="dxa" w:w="3551"/>
            <w:shd w:fill="F8FAFC"/>
          </w:tcPr>
          <w:p>
            <w:r>
              <w:rPr>
                <w:b w:val="0"/>
                <w:i w:val="0"/>
                <w:color w:val="64748B"/>
                <w:sz w:val="14"/>
              </w:rPr>
              <w:t>STATUT</w:t>
              <w:br/>
            </w:r>
            <w:r>
              <w:rPr>
                <w:b/>
                <w:i w:val="0"/>
                <w:sz w:val="18"/>
              </w:rPr>
              <w:t>1  ·  1ʳᵉ visite : 2026-06-05T11:20:36</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SARR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SARR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SARR junior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SARR junior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SARR junior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SARR junior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SARR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SARR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BIRAME SARR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BIRAME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FAYE diffère de celui donné par KHADY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SARR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.547619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MARIAMA SARR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MARIAMA SARR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SARR junior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BIRAME SARR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 SARR junior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BIRAME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KHADY SARR bénéficié de cette formation est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SARR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ALIOU SARR,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KHADY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BIRAME SARR avec une taille de 6 personnes a consommé 2.12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Pâte d'arachide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BIRAME SARR (500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BIRAME SARR (800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BIRAME SARR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BIRAME SARR (7000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Urbain ont généralement comme principal matériau de revêtement du sol du logement le/la Carreaux/Marbre, mais celui du ménage de BIRAME SARR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18000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BIRAME SARR pour la main-d'oeuvre non-familiale sur la parcelle parcelle1 mil ndouloupe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parcelle1 mil ndouloupe selon les mesures GPS est de .5 hectare et celle donnée par l'exploitant est de .5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BIRAME SARR pour la main-d'oeuvre non-familiale sur la parcelle parcelle 2 arachides gouye gui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7000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7000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KHADY FAYE a 64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BIRAME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mil ndouloupe)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mil ndouloupe)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arachide gouye gui)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2 arachides gouye gui)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