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51-74-52-50</w:t>
      </w:r>
    </w:p>
    <w:p>
      <w:r>
        <w:rPr>
          <w:b w:val="0"/>
          <w:i w:val="0"/>
          <w:color w:val="64748B"/>
          <w:sz w:val="18"/>
        </w:rPr>
        <w:t>Enquêteur : EQ5_enq1_v2 (BINETOU MBAYE)  ·  Équipe : EQ5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12301350025</w:t>
            </w:r>
          </w:p>
        </w:tc>
        <w:tc>
          <w:tcPr>
            <w:tcW w:type="dxa" w:w="3551"/>
            <w:shd w:fill="F8FAFC"/>
          </w:tcPr>
          <w:p>
            <w:r>
              <w:rPr>
                <w:b w:val="0"/>
                <w:i w:val="0"/>
                <w:color w:val="64748B"/>
                <w:sz w:val="14"/>
              </w:rPr>
              <w:t>MÉNAGE</w:t>
              <w:br/>
            </w:r>
            <w:r>
              <w:rPr>
                <w:b/>
                <w:i w:val="0"/>
                <w:color w:val="1F6FEB"/>
                <w:sz w:val="18"/>
              </w:rPr>
              <w:t>51-74-52-50</w:t>
            </w:r>
          </w:p>
        </w:tc>
        <w:tc>
          <w:tcPr>
            <w:tcW w:type="dxa" w:w="3551"/>
            <w:shd w:fill="F8FAFC"/>
          </w:tcPr>
          <w:p>
            <w:r>
              <w:rPr>
                <w:b w:val="0"/>
                <w:i w:val="0"/>
                <w:color w:val="64748B"/>
                <w:sz w:val="14"/>
              </w:rPr>
              <w:t>CHEF DE MÉNAGE</w:t>
              <w:br/>
            </w:r>
            <w:r>
              <w:rPr>
                <w:b/>
                <w:i w:val="0"/>
                <w:sz w:val="18"/>
              </w:rPr>
              <w:t>NDEYE COUMBA SECK</w:t>
            </w:r>
          </w:p>
        </w:tc>
      </w:tr>
      <w:tr>
        <w:tc>
          <w:tcPr>
            <w:tcW w:type="dxa" w:w="3551"/>
            <w:shd w:fill="F8FAFC"/>
          </w:tcPr>
          <w:p>
            <w:r>
              <w:rPr>
                <w:b w:val="0"/>
                <w:i w:val="0"/>
                <w:color w:val="64748B"/>
                <w:sz w:val="14"/>
              </w:rPr>
              <w:t>TÉLÉPHONE CM</w:t>
              <w:br/>
            </w:r>
            <w:r>
              <w:rPr>
                <w:b/>
                <w:i w:val="0"/>
                <w:sz w:val="18"/>
              </w:rPr>
              <w:t>77 685 76 23</w:t>
            </w:r>
          </w:p>
        </w:tc>
        <w:tc>
          <w:tcPr>
            <w:tcW w:type="dxa" w:w="3551"/>
            <w:shd w:fill="F8FAFC"/>
          </w:tcPr>
          <w:p>
            <w:r>
              <w:rPr>
                <w:b w:val="0"/>
                <w:i w:val="0"/>
                <w:color w:val="64748B"/>
                <w:sz w:val="14"/>
              </w:rPr>
              <w:t>LOCALISATION</w:t>
              <w:br/>
            </w:r>
            <w:r>
              <w:rPr>
                <w:b/>
                <w:i w:val="0"/>
                <w:sz w:val="18"/>
              </w:rPr>
              <w:t>1 re  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EQ5_enq1_v2  (BINETOU MBAYE)</w:t>
            </w:r>
          </w:p>
        </w:tc>
        <w:tc>
          <w:tcPr>
            <w:tcW w:type="dxa" w:w="3551"/>
            <w:shd w:fill="F8FAFC"/>
          </w:tcPr>
          <w:p>
            <w:r>
              <w:rPr>
                <w:b w:val="0"/>
                <w:i w:val="0"/>
                <w:color w:val="64748B"/>
                <w:sz w:val="14"/>
              </w:rPr>
              <w:t>SUPERVISEUR</w:t>
              <w:br/>
            </w:r>
            <w:r>
              <w:rPr>
                <w:b/>
                <w:i w:val="0"/>
                <w:sz w:val="18"/>
              </w:rPr>
              <w:t>DIARIETOU DJIBA</w:t>
            </w:r>
          </w:p>
        </w:tc>
        <w:tc>
          <w:tcPr>
            <w:tcW w:type="dxa" w:w="3551"/>
            <w:shd w:fill="F8FAFC"/>
          </w:tcPr>
          <w:p>
            <w:r>
              <w:rPr>
                <w:b w:val="0"/>
                <w:i w:val="0"/>
                <w:color w:val="64748B"/>
                <w:sz w:val="14"/>
              </w:rPr>
              <w:t>STATUT</w:t>
              <w:br/>
            </w:r>
            <w:r>
              <w:rPr>
                <w:b/>
                <w:i w:val="0"/>
                <w:sz w:val="18"/>
              </w:rPr>
              <w:t>1  ·  1ʳᵉ visite : 2026-06-11T11:46:52</w:t>
            </w:r>
          </w:p>
        </w:tc>
      </w:tr>
    </w:tbl>
    <w:p/>
    <w:p>
      <w:r>
        <w:rPr>
          <w:b/>
          <w:i w:val="0"/>
          <w:color w:val="1F6FEB"/>
          <w:sz w:val="22"/>
        </w:rPr>
        <w:t>⚠ INCOHÉRENCES À CORRIGER (109)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(5)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 de ce ménage est inférieur à la taille du denombrement (2),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Aucune personne ne travaille dans ce ménage, ou la section emploi dans le questionnaire n'est pas renseignée.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s01q49, s02q24</w:t>
            </w:r>
          </w:p>
        </w:tc>
        <w:tc>
          <w:tcPr>
            <w:tcW w:type="dxa" w:w="1191"/>
          </w:tcPr>
          <w:p>
            <w:r>
              <w:rPr>
                <w:b w:val="0"/>
                <w:i w:val="0"/>
                <w:color w:val="64748B"/>
                <w:sz w:val="16"/>
              </w:rPr>
              <w:t>GT-CQ</w:t>
            </w:r>
          </w:p>
        </w:tc>
        <w:tc>
          <w:tcPr>
            <w:tcW w:type="dxa" w:w="4706"/>
          </w:tcPr>
          <w:p>
            <w:r>
              <w:rPr>
                <w:b w:val="0"/>
                <w:i w:val="0"/>
                <w:sz w:val="17"/>
              </w:rPr>
              <w:t>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légumes frais n.d.a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légumes frais n.d.a, prière de renseignés toutes les questions liées à Autre légumes frais n.d.a.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séché (tambadiang,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séché (tambadiang, etc.), prière de renseignés toutes les questions liées à Autre poisson séché (tambadiang,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en poudre soluble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en poudre soluble, prière de renseignés toutes les questions liées à Café en poudre soluble.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Concentré de tomate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Concentré de tomate, prière de renseignés toutes les questions liées à Concentré de tomate.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Conserves de poisson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Conserves de poisson, prière de renseignés toutes les questions liées à Conserves de poisson.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Cube alimentaire (Maggi, Jumbo, ) et bouillon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Cube alimentaire (Maggi, Jumbo, ) et bouillon en poudre, prière de renseignés toutes les questions liées à Cube alimentaire (Maggi, Jumbo, ) et bouillon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Fromage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Fromage, prière de renseignés toutes les questions liées à Fromage.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Mangue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Mangue, prière de renseignés toutes les questions liées à Mangue.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Niébé/Haricots secs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Niébé/Haricots secs, prière de renseignés toutes les questions liées à Niébé/Haricots secs.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Oignon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Oignon frais, prière de renseignés toutes les questions liées à Oignon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moderne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moderne, prière de renseignés toutes les questions liées à Pain moderne.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Patate douce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Patate douce, prière de renseignés toutes les questions liées à Patate douce.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frais, prière de renseignés toutes les questions liées à Piment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Piment séché/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Piment séché/ poudre, prière de renseignés toutes les questions liées à Piment séché/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beurre, prière de renseignés toutes les questions liées à Poisson séché Guedj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Pomme de terre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Pomme de terre, prière de renseignés toutes les questions liées à Pomme de terre.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Pâte d'arachide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d'arachide, prière de renseignés toutes les questions liées à Pâte d'arachide.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importé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importé brisé, prière de renseignés toutes les questions liées à Riz importé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Saucisson/saucisses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Saucisson/saucisses, prière de renseignés toutes les questions liées à Saucisson/saucisses.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Sel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Sel, prière de renseignés toutes les questions liées à Sel.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morceaux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morceaux, prière de renseignés toutes les questions liées à Sucre en morceaux.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Sucre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Sucre en poudre, prière de renseignés toutes les questions liées à Sucre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boeuf: abats et tripes (foie, rognon, etc.)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boeuf: abats et tripes (foie, rognon, etc.), prière de renseignés toutes les questions liées à Viande de boeuf: abats et tripes (foie, rognon, etc.).</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bœuf: filet, faux-filet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bœuf: filet, faux-filet, prière de renseignés toutes les questions liées à Viande de bœuf: filet, faux-filet.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Viande de mouton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Viande de mouton, prière de renseignés toutes les questions liées à Viande de mouton.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Œufs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Œufs frais, prière de renseignés toutes les questions liées à Œufs frais.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Gamou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revoir ce montant.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dépense en alimentation pour Tabaski 2025/2026  ne peut être 0.</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(100 Fcfa) pour Journaux quotidiens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SECK (100 Fcfa) au cours de 7 derniers jours de Journaux quotidiens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SECK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SECK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SECK (700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SECK (14500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SECK (200000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NDEYE COUMBA SECK (25000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(250000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s01q41a, s02q20, s02q22, s03q07, s03q02, s04q19, s05q01, s01q00b</w:t>
            </w:r>
          </w:p>
        </w:tc>
        <w:tc>
          <w:tcPr>
            <w:tcW w:type="dxa" w:w="1191"/>
          </w:tcPr>
          <w:p>
            <w:r>
              <w:rPr>
                <w:b w:val="0"/>
                <w:i w:val="0"/>
                <w:color w:val="64748B"/>
                <w:sz w:val="16"/>
              </w:rPr>
              <w:t>GT-CQ</w:t>
            </w:r>
          </w:p>
        </w:tc>
        <w:tc>
          <w:tcPr>
            <w:tcW w:type="dxa" w:w="4706"/>
          </w:tcPr>
          <w:p>
            <w:r>
              <w:rPr>
                <w:b w:val="0"/>
                <w:i w:val="0"/>
                <w:sz w:val="17"/>
              </w:rPr>
              <w:t>Avertissement! NDEYE COUMBA SECK Perçoit une pension en 4.19 mais NDEYE COUMBA SECK ne perçoit pas une pension à la question 5.01, prière de revoir la section 5 ou de confirmer cette observation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NDEYE COUMBA SECK a comme taille 1 personnes dont ils vivent à DAKAR Urbain et aucune d'entre ne possède une entreprise non agricole, prière de revoir cette partie de la section 10 de ce menage.</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