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EQ5_sup_v2 (DIARIETOU DJIBA)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Thiane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Adja Thiane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 Khady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 Khady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Macoumba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Macoumba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Ameury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Ameury Diop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Ameury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Ameury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Abdoul Ahad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Abdoul Ahad Diop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Abdoul Ahad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Abdoul Ahad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Thiane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 Khady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Macoumba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Ameury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Abdoul Ahad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Adama Ba est venu vivre dans cette localité est Emploie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Adja Thiane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Macoumba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Ameury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Nogaye Gaye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Abdoul Ahad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Sall a eu est mal au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Sall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 Khady Barry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 Khady Barry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Nogaye Gaye n'a pas demandé de crédit auprès d'une institution financière au cours des 12 derniers mois est elle n’est pas intéressée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Choux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séché Kethiakh (sardinelle)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(10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(10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MACOUMBA DIOP (101000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MACOUMBA DIOP (137000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femme  lingeur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salaire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(31500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(75000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(139000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(139000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Transformation est Aide d’une amie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en ligne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en ligne est vente de ses bijoux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en ligne n'a pas fonctionné tout le temps au cours des 12 derniers mois est Nogaye  était malade elle  a touba pour des raison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900000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d’un actif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 Khady Barry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Macoumba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Macoumba Diop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Nombre de mois que Macoumba Diop a exercé dans l'emploi au cours des 12 derniers mois est de 0 mois, veuillez corriger s'il vous plait.Nombre de mois exercé  (0 mois) par Macoumba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(4.09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(10)</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