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75-09-52-94</w:t>
      </w:r>
    </w:p>
    <w:p>
      <w:r>
        <w:rPr>
          <w:b w:val="0"/>
          <w:i w:val="0"/>
          <w:color w:val="64748B"/>
          <w:sz w:val="18"/>
        </w:rPr>
        <w:t>Enquêteur : EQ6_sup_v2 (DJIBRIL BA)  ·  Équipe : EQ6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13202020050</w:t>
            </w:r>
          </w:p>
        </w:tc>
        <w:tc>
          <w:tcPr>
            <w:tcW w:type="dxa" w:w="3551"/>
            <w:shd w:fill="F8FAFC"/>
          </w:tcPr>
          <w:p>
            <w:r>
              <w:rPr>
                <w:b w:val="0"/>
                <w:i w:val="0"/>
                <w:color w:val="64748B"/>
                <w:sz w:val="14"/>
              </w:rPr>
              <w:t>MÉNAGE</w:t>
              <w:br/>
            </w:r>
            <w:r>
              <w:rPr>
                <w:b/>
                <w:i w:val="0"/>
                <w:color w:val="1F6FEB"/>
                <w:sz w:val="18"/>
              </w:rPr>
              <w:t>75-09-52-94</w:t>
            </w:r>
          </w:p>
        </w:tc>
        <w:tc>
          <w:tcPr>
            <w:tcW w:type="dxa" w:w="3551"/>
            <w:shd w:fill="F8FAFC"/>
          </w:tcPr>
          <w:p>
            <w:r>
              <w:rPr>
                <w:b w:val="0"/>
                <w:i w:val="0"/>
                <w:color w:val="64748B"/>
                <w:sz w:val="14"/>
              </w:rPr>
              <w:t>CHEF DE MÉNAGE</w:t>
              <w:br/>
            </w:r>
            <w:r>
              <w:rPr>
                <w:b/>
                <w:i w:val="0"/>
                <w:sz w:val="18"/>
              </w:rPr>
              <w:t>THIORO DIOP</w:t>
            </w:r>
          </w:p>
        </w:tc>
      </w:tr>
      <w:tr>
        <w:tc>
          <w:tcPr>
            <w:tcW w:type="dxa" w:w="3551"/>
            <w:shd w:fill="F8FAFC"/>
          </w:tcPr>
          <w:p>
            <w:r>
              <w:rPr>
                <w:b w:val="0"/>
                <w:i w:val="0"/>
                <w:color w:val="64748B"/>
                <w:sz w:val="14"/>
              </w:rPr>
              <w:t>TÉLÉPHONE CM</w:t>
              <w:br/>
            </w:r>
            <w:r>
              <w:rPr>
                <w:b/>
                <w:i w:val="0"/>
                <w:sz w:val="18"/>
              </w:rPr>
              <w:t>76 128 96 22</w:t>
            </w:r>
          </w:p>
        </w:tc>
        <w:tc>
          <w:tcPr>
            <w:tcW w:type="dxa" w:w="3551"/>
            <w:shd w:fill="F8FAFC"/>
          </w:tcPr>
          <w:p>
            <w:r>
              <w:rPr>
                <w:b w:val="0"/>
                <w:i w:val="0"/>
                <w:color w:val="64748B"/>
                <w:sz w:val="14"/>
              </w:rPr>
              <w:t>LOCALISATION</w:t>
              <w:br/>
            </w:r>
            <w:r>
              <w:rPr>
                <w:b/>
                <w:i w:val="0"/>
                <w:sz w:val="18"/>
              </w:rPr>
              <w:t>KOUNOUNE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EQ6_sup_v2  (DJIBRIL BA)</w:t>
            </w:r>
          </w:p>
        </w:tc>
        <w:tc>
          <w:tcPr>
            <w:tcW w:type="dxa" w:w="3551"/>
            <w:shd w:fill="F8FAFC"/>
          </w:tcPr>
          <w:p>
            <w:r>
              <w:rPr>
                <w:b w:val="0"/>
                <w:i w:val="0"/>
                <w:color w:val="64748B"/>
                <w:sz w:val="14"/>
              </w:rPr>
              <w:t>SUPERVISEUR</w:t>
              <w:br/>
            </w:r>
            <w:r>
              <w:rPr>
                <w:b/>
                <w:i w:val="0"/>
                <w:sz w:val="18"/>
              </w:rPr>
              <w:t>DJIBRIL BA</w:t>
            </w:r>
          </w:p>
        </w:tc>
        <w:tc>
          <w:tcPr>
            <w:tcW w:type="dxa" w:w="3551"/>
            <w:shd w:fill="F8FAFC"/>
          </w:tcPr>
          <w:p>
            <w:r>
              <w:rPr>
                <w:b w:val="0"/>
                <w:i w:val="0"/>
                <w:color w:val="64748B"/>
                <w:sz w:val="14"/>
              </w:rPr>
              <w:t>STATUT</w:t>
              <w:br/>
            </w:r>
            <w:r>
              <w:rPr>
                <w:b/>
                <w:i w:val="0"/>
                <w:sz w:val="18"/>
              </w:rPr>
              <w:t>1  ·  1ʳᵉ visite : —</w:t>
            </w:r>
          </w:p>
        </w:tc>
      </w:tr>
    </w:tbl>
    <w:p/>
    <w:p>
      <w:r>
        <w:rPr>
          <w:b/>
          <w:i w:val="0"/>
          <w:color w:val="1F6FEB"/>
          <w:sz w:val="22"/>
        </w:rPr>
        <w:t>⚠ INCOHÉRENCES À CORRIGER (27)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information auprès de l'enquêté ou founir d'explication auprès du QGIncoherence!!! Dans ce ménage,aucun membre n'a été declaré comme chef.</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Vous avez declaré que le questionnaire est complètement fini mais le questionnaire est en statut partiel, prière de mettre le questionnaire en statut complet s'il est fini.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la variable 0.10 (Prenom et nom du chef de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Elle ne doit pas contenir des chiffres.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Attention! Veillez bien renseigner le premier numero du chef de ménage(0.12a).</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Aucun membre du ménage ne possède un téléphone, prière de regarder cela et corriger ou confirmez cette information avec le QG.La taille du ménage lors de l'enquête principale (1) de ce ménage est inférieur à la taille du denombrement (10),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 prière de la renseigner.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s01q49, s02q24</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n'est pas totalement renseigné ou n'a pas commencé, prière de renseigner toutes les questions de la section 10 avant d'entamer la section 10b</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s16aq04</w:t>
            </w:r>
          </w:p>
        </w:tc>
        <w:tc>
          <w:tcPr>
            <w:tcW w:type="dxa" w:w="1191"/>
          </w:tcPr>
          <w:p>
            <w:r>
              <w:rPr>
                <w:b w:val="0"/>
                <w:i w:val="0"/>
                <w:color w:val="64748B"/>
                <w:sz w:val="16"/>
              </w:rPr>
              <w:t>GT-CQ</w:t>
            </w:r>
          </w:p>
        </w:tc>
        <w:tc>
          <w:tcPr>
            <w:tcW w:type="dxa" w:w="4706"/>
          </w:tcPr>
          <w:p>
            <w:r>
              <w:rPr>
                <w:b w:val="0"/>
                <w:i w:val="0"/>
                <w:sz w:val="17"/>
              </w:rPr>
              <w:t>Attention ! Vous avez déclaré en s16aq04 que le répondant est  qui 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ans), Il est trop jeune ou vieux pour fournir des informations correctes concernant cette section.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n'est pas renseigné, prière de renseigner.</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