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35-33-07-99</w:t>
      </w:r>
    </w:p>
    <w:p>
      <w:r>
        <w:rPr>
          <w:b w:val="0"/>
          <w:i w:val="0"/>
          <w:color w:val="64748B"/>
          <w:sz w:val="18"/>
        </w:rPr>
        <w:t>Enquêteur : EQ6_sup_v2 (DJIBRIL BA)  ·  Équipe : EQ6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013202020118</w:t>
            </w:r>
          </w:p>
        </w:tc>
        <w:tc>
          <w:tcPr>
            <w:tcW w:type="dxa" w:w="3551"/>
            <w:shd w:fill="F8FAFC"/>
          </w:tcPr>
          <w:p>
            <w:r>
              <w:rPr>
                <w:b w:val="0"/>
                <w:i w:val="0"/>
                <w:color w:val="64748B"/>
                <w:sz w:val="14"/>
              </w:rPr>
              <w:t>MÉNAGE</w:t>
              <w:br/>
            </w:r>
            <w:r>
              <w:rPr>
                <w:b/>
                <w:i w:val="0"/>
                <w:color w:val="1F6FEB"/>
                <w:sz w:val="18"/>
              </w:rPr>
              <w:t>35-33-07-99</w:t>
            </w:r>
          </w:p>
        </w:tc>
        <w:tc>
          <w:tcPr>
            <w:tcW w:type="dxa" w:w="3551"/>
            <w:shd w:fill="F8FAFC"/>
          </w:tcPr>
          <w:p>
            <w:r>
              <w:rPr>
                <w:b w:val="0"/>
                <w:i w:val="0"/>
                <w:color w:val="64748B"/>
                <w:sz w:val="14"/>
              </w:rPr>
              <w:t>CHEF DE MÉNAGE</w:t>
              <w:br/>
            </w:r>
            <w:r>
              <w:rPr>
                <w:b/>
                <w:i w:val="0"/>
                <w:sz w:val="18"/>
              </w:rPr>
              <w:t>MASSAMBA NDIAYE</w:t>
            </w:r>
          </w:p>
        </w:tc>
      </w:tr>
      <w:tr>
        <w:tc>
          <w:tcPr>
            <w:tcW w:type="dxa" w:w="3551"/>
            <w:shd w:fill="F8FAFC"/>
          </w:tcPr>
          <w:p>
            <w:r>
              <w:rPr>
                <w:b w:val="0"/>
                <w:i w:val="0"/>
                <w:color w:val="64748B"/>
                <w:sz w:val="14"/>
              </w:rPr>
              <w:t>TÉLÉPHONE CM</w:t>
              <w:br/>
            </w:r>
            <w:r>
              <w:rPr>
                <w:b/>
                <w:i w:val="0"/>
                <w:sz w:val="18"/>
              </w:rPr>
              <w:t>77 680 55 26</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EQ6_sup_v2  (DJIBRIL BA)</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(88)</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s01q02</w:t>
            </w:r>
          </w:p>
        </w:tc>
        <w:tc>
          <w:tcPr>
            <w:tcW w:type="dxa" w:w="1191"/>
          </w:tcPr>
          <w:p>
            <w:r>
              <w:rPr>
                <w:b w:val="0"/>
                <w:i w:val="0"/>
                <w:color w:val="64748B"/>
                <w:sz w:val="16"/>
              </w:rPr>
              <w:t>Inter-sections</w:t>
            </w:r>
          </w:p>
        </w:tc>
        <w:tc>
          <w:tcPr>
            <w:tcW w:type="dxa" w:w="4706"/>
          </w:tcPr>
          <w:p>
            <w:r>
              <w:rPr>
                <w:b w:val="0"/>
                <w:i w:val="0"/>
                <w:sz w:val="17"/>
              </w:rPr>
              <w:t>[ssaw_aucun_chef_menage] ERREUR : Aucun membre n'est désigné comme chef de ménage. Identifier le membre qui est chef et le marquer dans s01q02.</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(14 ans) de fallou ndiaye ou l'année à laquelle fallou ndiaye a fréquenté l'école pour la dernière fois (.) le dernier diplome de fallou ndiaye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(7)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( 23000 FCFA) de cheikh ndiaye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cheikh ndiaye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bineta ndiaye qui fréquente 4ème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fallou ndiaye qui fréquente 3ème année de Secondaire 1 (Moyen) Général et corriger ou confirmer avec le QG.</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s01q41a, s02q20, s02q22, s03q07, s03q02, s01q00b, s03q02_autre</w:t>
            </w:r>
          </w:p>
        </w:tc>
        <w:tc>
          <w:tcPr>
            <w:tcW w:type="dxa" w:w="1191"/>
          </w:tcPr>
          <w:p>
            <w:r>
              <w:rPr>
                <w:b w:val="0"/>
                <w:i w:val="0"/>
                <w:color w:val="64748B"/>
                <w:sz w:val="16"/>
              </w:rPr>
              <w:t>GT-CQ</w:t>
            </w:r>
          </w:p>
        </w:tc>
        <w:tc>
          <w:tcPr>
            <w:tcW w:type="dxa" w:w="4706"/>
          </w:tcPr>
          <w:p>
            <w:r>
              <w:rPr>
                <w:b w:val="0"/>
                <w:i w:val="0"/>
                <w:sz w:val="17"/>
              </w:rPr>
              <w:t>Le principal assuré ou qui paye la cotisation à la mutuelle de santé pour ndeye awa ndiaye est gratuite soins enfant0si moins de 5 ans, prière de prendre attache avec le QG pour plus d'explication afin de le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Café en poudre soluble en Sachets industriel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(1250 Fcfa) de Sucre en poudre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 Fcfa) de Piment séché/ poudre en Sachets (Petit)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Aubergine en Pièce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Sachets industriel Moyen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industriel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Ce ménage à consommer du sel en unité Sachets industriel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selectionner la bonne unité de consommation ou confirmez l'unité choisie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(11000 Fcfa) de la fête de Noël 2025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(12800 Fcfa) de la fête de Nouvel an 2026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(33000 Fcfa) de la fête de Fête des autres Religions /traditions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totale du ménage de Massamba Ndiaye (9000 Fcfa) de la fête de Autre événement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d'utilisation de toilette publique (uriner, WC, etc.) est toilette public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d'utilisation de toilette publique (uriner, WC,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dernière fois que vous avez acheté Frais de blanchiment des vêtements, linge,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(Pressing) est lingére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dernière fois que vous avez acheté Frais de coiffure homme et femme (salon, tressage, mèches, coupe, etc.), manucure, pédicure est coiffeuse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30 derniers jours de Papier toilette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30 derniers jours de Lavage de véhicules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Autres produits de toilettes (rasoir, coton, crème/mousse à raser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(1500 Fcfa) au cours de 30 derniers jours de Gaz domestique 3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(1700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(200 Fcfa) au cours de 30 derniers jours de Frais de mouture des céréales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(5000 Fcfa) au cours de 30 derniers jours de Frais de parking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(56000 Fcfa) au cours de 30 derniers jours de Gasoil pour véhicule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(7000 Fcfa) au cours de 30 derniers jours de Tickect/service de péage 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 Fcfa) au cours de 3 derniers mois de Frais d'entretien et de réparation de chaussures: cirage, ressemelage,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3 derniers mois de Frais de livraison d'un achat, non inclus dans le prix d'acquisition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(2100 Fcfa) au cours de 3 derniers mois de Frais de photocopies de document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(3100 Fcfa) au cours de 3 derniers mois de Autres services récréatifs: services de photographe (développement, tirage), photo d'identité,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(41000 Fcfa) au cours de 3 derniers mois de Ticket/service de péage inter-urbain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(76000 Fcfa) pour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de moyens de transport personnel (voitures, motos, bicyclette,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semble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(76000 Fcfa) au cours de 3 derniers mois de Services de réparation et d'entretien (vidange, graissage, gonflage de pneu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6 derniers mois de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(500 Fcfa) au cours de 6 derniers mois de Frais de confection et de réparation de vêtements enfants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(125000 Fcfa) pour Tissus d'habillement: tissus pagne, tissu pagne du tisserand, tissu synthétique, etc. semble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(125000 Fcfa) au cours de 6 derniers mois de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(10500 Fcfa) au cours de 12 derniers mois de Matériaux de maçonnerie pour la construction ou les grosses réparations de logement: ciment, briques, fer à béton, sable, gravier, parpaings,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(145000 Fcfa) au cours de 12 derniers mois de Achat d'un appareil électro-ménager: frigo, climatiseurs, réchaud, four, cuisinière, lave-linge, chauffe-eau, fer à repasser,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(25000 Fcfa) au cours de 12 derniers mois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 Fcfa) au cours de 12 derniers mois de Outillage de maison: outils de bricolage (marteau, tournevis, etc.); outil de jardinage (pelle, râteau, brouette,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d'une calculatrice scientifique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(3000 Fcfa) au cours de 12 derniers mois de Achat de montres, réveils,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(65000 Fcfa) au cours de 12 derniers mois de Pièces détachées de moyens de transport individuel: pneu, batterie, bougie, carburateur,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(9000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pour Frais d'acquisition d'un terrain ou d'un logement semble trop faible ou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Massamba Ndiaye (71400 Fcfa) au cours de 12 derniers mois de Frais d'acquisition d'un terrain ou d'un logement est relativement élevé.</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 montant dépensé de l'entreprise conducteur de taxi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s10q49, s10q48</w:t>
            </w:r>
          </w:p>
        </w:tc>
        <w:tc>
          <w:tcPr>
            <w:tcW w:type="dxa" w:w="1191"/>
          </w:tcPr>
          <w:p>
            <w:r>
              <w:rPr>
                <w:b w:val="0"/>
                <w:i w:val="0"/>
                <w:color w:val="64748B"/>
                <w:sz w:val="16"/>
              </w:rPr>
              <w:t>GT-CQ</w:t>
            </w:r>
          </w:p>
        </w:tc>
        <w:tc>
          <w:tcPr>
            <w:tcW w:type="dxa" w:w="4706"/>
          </w:tcPr>
          <w:p>
            <w:r>
              <w:rPr>
                <w:b w:val="0"/>
                <w:i w:val="0"/>
                <w:sz w:val="17"/>
              </w:rPr>
              <w:t>L'entreprise conducteur de taxi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L'entreprise conducteur de taxi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Mettre soit le montant en 10.46 et 10.47 s'elle fait de commerce ou mettre en 10.50 s'elle rend service.</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d'approvisionnement en eau du ménage est eau filtree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En cas de coupure de courant du réseau, la source d’énergie que le ménage utilise est telephone torche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ou confirmer avec l'enquêté et mettre les bonnes valeurs après verification, s'il le faut.</w:t>
            </w:r>
          </w:p>
        </w:tc>
      </w:tr>
      <w:tr>
        <w:tc>
          <w:tcPr>
            <w:tcW w:type="dxa" w:w="964"/>
          </w:tcPr>
          <w:p>
            <w:r>
              <w:rPr>
                <w:b/>
                <w:i w:val="0"/>
                <w:color w:val="EA580C"/>
                <w:sz w:val="16"/>
              </w:rPr>
              <w:t>Moyenne</w:t>
            </w:r>
          </w:p>
        </w:tc>
        <w:tc>
          <w:tcPr>
            <w:tcW w:type="dxa" w:w="1247"/>
          </w:tcPr>
          <w:p>
            <w:r>
              <w:rPr>
                <w:b/>
                <w:i w:val="0"/>
                <w:sz w:val="16"/>
              </w:rPr>
              <w:t>S13</w:t>
              <w:br/>
            </w:r>
            <w:r>
              <w:rPr>
                <w:b w:val="0"/>
                <w:i w:val="0"/>
                <w:color w:val="64748B"/>
                <w:sz w:val="14"/>
              </w:rPr>
              <w:t>Transferts</w:t>
            </w:r>
          </w:p>
        </w:tc>
        <w:tc>
          <w:tcPr>
            <w:tcW w:type="dxa" w:w="1531"/>
          </w:tcPr>
          <w:p>
            <w:r>
              <w:rPr>
                <w:b/>
                <w:i w:val="0"/>
                <w:color w:val="16A34A"/>
                <w:sz w:val="16"/>
              </w:rPr>
              <w:t>s13q30_autre</w:t>
            </w:r>
          </w:p>
        </w:tc>
        <w:tc>
          <w:tcPr>
            <w:tcW w:type="dxa" w:w="1191"/>
          </w:tcPr>
          <w:p>
            <w:r>
              <w:rPr>
                <w:b w:val="0"/>
                <w:i w:val="0"/>
                <w:color w:val="64748B"/>
                <w:sz w:val="16"/>
              </w:rPr>
              <w:t>Inter-sections</w:t>
            </w:r>
          </w:p>
        </w:tc>
        <w:tc>
          <w:tcPr>
            <w:tcW w:type="dxa" w:w="4706"/>
          </w:tcPr>
          <w:p>
            <w:r>
              <w:rPr>
                <w:b w:val="0"/>
                <w:i w:val="0"/>
                <w:sz w:val="17"/>
              </w:rPr>
              <w:t>[ssaw_autre_lien_transfert_emis] Lien parent bénéficiaire transfert émis saisi en 'Autre' (s13q30_autre). Vérifier.</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(125 Fcfa) de Thé (Ataya) (unité: Sachets) de taille Petit est très faible ou élevé.</w:t>
            </w:r>
          </w:p>
        </w:tc>
      </w:tr>
      <w:tr>
        <w:tc>
          <w:tcPr>
            <w:tcW w:type="dxa" w:w="964"/>
          </w:tcPr>
          <w:p>
            <w:r>
              <w:rPr>
                <w:b/>
                <w:i w:val="0"/>
                <w:color w:val="CA8A04"/>
                <w:sz w:val="16"/>
              </w:rPr>
              <w:t>Faible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d'achat (3600000) de l'article  Voiture personnelle est inférieur aux prix de revente (4000000)  avec l'âge du bien atteignant 6 ans.</w:t>
            </w:r>
          </w:p>
        </w:tc>
      </w:tr>
    </w:tbl>
    <w:p/>
    <w:p>
      <w:r>
        <w:rPr>
          <w:b/>
          <w:i w:val="0"/>
          <w:color w:val="1F6FEB"/>
          <w:sz w:val="22"/>
        </w:rPr>
        <w:t>💬 COMMENTAIRES SUPERVISEUR / ENQUÊTEUR (1)</w:t>
      </w:r>
    </w:p>
    <w:p>
      <w:pPr>
        <w:pStyle w:val="ListBullet"/>
      </w:pPr>
      <w:r>
        <w:rPr>
          <w:b w:val="0"/>
          <w:i w:val="0"/>
          <w:color w:val="64748B"/>
          <w:sz w:val="16"/>
        </w:rPr>
        <w:t xml:space="preserve">[2026-05-21 20:49:41] </w:t>
      </w:r>
      <w:r>
        <w:rPr>
          <w:b/>
          <w:i w:val="0"/>
          <w:color w:val="1F6FEB"/>
          <w:sz w:val="16"/>
        </w:rPr>
        <w:t xml:space="preserve">EQ6_enq2_v2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