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16-60-34-21</w:t>
      </w:r>
    </w:p>
    <w:p>
      <w:r>
        <w:rPr>
          <w:b w:val="0"/>
          <w:i w:val="0"/>
          <w:color w:val="64748B"/>
          <w:sz w:val="18"/>
        </w:rPr>
        <w:t>Enquêteur : EQ6_enq3_v2 (RAMATOULAYE SARR)  ·  Équipe : EQ6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13202030020</w:t>
            </w:r>
          </w:p>
        </w:tc>
        <w:tc>
          <w:tcPr>
            <w:tcW w:type="dxa" w:w="3551"/>
            <w:shd w:fill="F8FAFC"/>
          </w:tcPr>
          <w:p>
            <w:r>
              <w:rPr>
                <w:b w:val="0"/>
                <w:i w:val="0"/>
                <w:color w:val="64748B"/>
                <w:sz w:val="14"/>
              </w:rPr>
              <w:t>MÉNAGE</w:t>
              <w:br/>
            </w:r>
            <w:r>
              <w:rPr>
                <w:b/>
                <w:i w:val="0"/>
                <w:color w:val="1F6FEB"/>
                <w:sz w:val="18"/>
              </w:rPr>
              <w:t>16-60-34-21</w:t>
            </w:r>
          </w:p>
        </w:tc>
        <w:tc>
          <w:tcPr>
            <w:tcW w:type="dxa" w:w="3551"/>
            <w:shd w:fill="F8FAFC"/>
          </w:tcPr>
          <w:p>
            <w:r>
              <w:rPr>
                <w:b w:val="0"/>
                <w:i w:val="0"/>
                <w:color w:val="64748B"/>
                <w:sz w:val="14"/>
              </w:rPr>
              <w:t>CHEF DE MÉNAGE</w:t>
              <w:br/>
            </w:r>
            <w:r>
              <w:rPr>
                <w:b/>
                <w:i w:val="0"/>
                <w:sz w:val="18"/>
              </w:rPr>
              <w:t>KADIA BOCOUM</w:t>
            </w:r>
          </w:p>
        </w:tc>
      </w:tr>
      <w:tr>
        <w:tc>
          <w:tcPr>
            <w:tcW w:type="dxa" w:w="3551"/>
            <w:shd w:fill="F8FAFC"/>
          </w:tcPr>
          <w:p>
            <w:r>
              <w:rPr>
                <w:b w:val="0"/>
                <w:i w:val="0"/>
                <w:color w:val="64748B"/>
                <w:sz w:val="14"/>
              </w:rPr>
              <w:t>TÉLÉPHONE CM</w:t>
              <w:br/>
            </w:r>
            <w:r>
              <w:rPr>
                <w:b/>
                <w:i w:val="0"/>
                <w:sz w:val="18"/>
              </w:rPr>
              <w:t>78 813 81 95</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EQ6_enq3_v2  (RAMATOULAYE SARR)</w:t>
            </w:r>
          </w:p>
        </w:tc>
        <w:tc>
          <w:tcPr>
            <w:tcW w:type="dxa" w:w="3551"/>
            <w:shd w:fill="F8FAFC"/>
          </w:tcPr>
          <w:p>
            <w:r>
              <w:rPr>
                <w:b w:val="0"/>
                <w:i w:val="0"/>
                <w:color w:val="64748B"/>
                <w:sz w:val="14"/>
              </w:rPr>
              <w:t>SUPERVISEUR</w:t>
              <w:br/>
            </w:r>
            <w:r>
              <w:rPr>
                <w:b/>
                <w:i w:val="0"/>
                <w:sz w:val="18"/>
              </w:rPr>
              <w:t>DJIBRIL BA</w:t>
            </w:r>
          </w:p>
        </w:tc>
        <w:tc>
          <w:tcPr>
            <w:tcW w:type="dxa" w:w="3551"/>
            <w:shd w:fill="F8FAFC"/>
          </w:tcPr>
          <w:p>
            <w:r>
              <w:rPr>
                <w:b w:val="0"/>
                <w:i w:val="0"/>
                <w:color w:val="64748B"/>
                <w:sz w:val="14"/>
              </w:rPr>
              <w:t>STATUT</w:t>
              <w:br/>
            </w:r>
            <w:r>
              <w:rPr>
                <w:b/>
                <w:i w:val="0"/>
                <w:sz w:val="18"/>
              </w:rPr>
              <w:t>2  ·  1ʳᵉ visite : 2026-06-11T14:09:35</w:t>
            </w:r>
          </w:p>
        </w:tc>
      </w:tr>
    </w:tbl>
    <w:p/>
    <w:p>
      <w:r>
        <w:rPr>
          <w:b/>
          <w:i w:val="0"/>
          <w:color w:val="1F6FEB"/>
          <w:sz w:val="22"/>
        </w:rPr>
        <w:t>⚠ INCOHÉRENCES À CORRIGER (54)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AISSATA NIANE) , prière de renseigner toutes les questions liées à  AISSATA NIANE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(6 question(s) de  DIARRY SAM) , prière de renseigner toutes les questions liées à  DIARRY SAM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ABOU DAF) , prière de renseigner toutes les questions liées à  ABOU DAF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AMADOU DAF) , prière de renseigner toutes les questions liées à  AMADOU DAF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COUMBA BOCOUM diffère de celui donné par COUMBA BOCOUM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(25 ans) de KADIA BOCOUM ou l'année à laquelle KADIA BOCOUM a fréquenté l'école pour la dernière fois (2019) le dernier diplome de KADIA BOCOUM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KADIA BOCOUM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DIARRY SAM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Attention! %rostertitle% est personne non apparentée au CM/Conjoint ou domestique mais la personne sélectionnée n'a pas été déclarée en 1.02 comme étant personne non apparentée au CM/Conjoint ou domestique.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COUMBA BOCOUM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DIARRY SAM n'a pas fait des études dans une école formelle est elle etudie le coran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montant(.a FCFA) des dépenses liées à l'accouchement de COUMBA BOCOUM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COUMBA BOCOUM ), prière de renseignés toutes les questions liées à ( COUMBA BOCOUM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COUMBA BOCOUM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COUMBA BOCOUM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AISSATA NIANE ), prière de renseignés toutes les questions liées à ( AISSATA NIANE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BANEL DEMBA DAFF ), prière de renseignés toutes les questions liées à ( BANEL DEMBA DAFF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DIARRY SAM ), prière de renseignés toutes les questions liées à ( DIARRY SAM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KADIA BOCOUM ), prière de renseignés toutes les questions liées à ( KADIA BOCOUM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s04q05</w:t>
            </w:r>
          </w:p>
        </w:tc>
        <w:tc>
          <w:tcPr>
            <w:tcW w:type="dxa" w:w="1191"/>
          </w:tcPr>
          <w:p>
            <w:r>
              <w:rPr>
                <w:b w:val="0"/>
                <w:i w:val="0"/>
                <w:color w:val="64748B"/>
                <w:sz w:val="16"/>
              </w:rPr>
              <w:t>Natif SuSo</w:t>
            </w:r>
          </w:p>
        </w:tc>
        <w:tc>
          <w:tcPr>
            <w:tcW w:type="dxa" w:w="4706"/>
          </w:tcPr>
          <w:p>
            <w:r>
              <w:rPr>
                <w:b w:val="0"/>
                <w:i w:val="0"/>
                <w:sz w:val="17"/>
              </w:rPr>
              <w:t>Valeur renseignée semble moins plausible. Veuillez vérifier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a la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KADIA BOCOUM (2000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KADIA BOCOUM (12000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KADIA BOCOUM (1500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KADIA BOCOUM (1200000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KADIA BOCOUM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statut d'occupation actuel du ménage est la maison appartient a son mari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telephon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AISSATA NIANE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COUMBA BOCOUM a 33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(87 heures) consacré à faire des courses au cours des 7 derniers jours au marché ou travaux menager ou lessive etc..</w:t>
            </w:r>
          </w:p>
        </w:tc>
      </w:tr>
    </w:tbl>
    <w:p/>
    <w:p>
      <w:r>
        <w:rPr>
          <w:b/>
          <w:i w:val="0"/>
          <w:color w:val="1F6FEB"/>
          <w:sz w:val="22"/>
        </w:rPr>
        <w:t>💬 COMMENTAIRES SUPERVISEUR / ENQUÊTEUR (1)</w:t>
      </w:r>
    </w:p>
    <w:p>
      <w:pPr>
        <w:pStyle w:val="ListBullet"/>
      </w:pPr>
      <w:r>
        <w:rPr>
          <w:b w:val="0"/>
          <w:i w:val="0"/>
          <w:color w:val="64748B"/>
          <w:sz w:val="16"/>
        </w:rPr>
        <w:t xml:space="preserve">[2026-06-11 14:29:32] </w:t>
      </w:r>
      <w:r>
        <w:rPr>
          <w:b/>
          <w:i w:val="0"/>
          <w:color w:val="1F6FEB"/>
          <w:sz w:val="16"/>
        </w:rPr>
        <w:t xml:space="preserve">EQ6_enq3_v2 </w:t>
      </w:r>
      <w:r>
        <w:rPr>
          <w:b w:val="0"/>
          <w:i w:val="0"/>
          <w:color w:val="64748B"/>
          <w:sz w:val="16"/>
        </w:rPr>
        <w:t xml:space="preserve">sur s01q21c : </w:t>
      </w:r>
      <w:r>
        <w:rPr>
          <w:b w:val="0"/>
          <w:i w:val="0"/>
          <w:sz w:val="17"/>
        </w:rPr>
        <w:t>AGNAM</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