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86-54-00-57</w:t>
      </w:r>
    </w:p>
    <w:p>
      <w:r>
        <w:rPr>
          <w:b w:val="0"/>
          <w:i w:val="0"/>
          <w:color w:val="64748B"/>
          <w:sz w:val="18"/>
        </w:rPr>
        <w:t>Enquêteur : EQ8_sup_v2 (ABDOU KHADRE FALL)  ·  Équipe : EQ8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71202010032</w:t>
            </w:r>
          </w:p>
        </w:tc>
        <w:tc>
          <w:tcPr>
            <w:tcW w:type="dxa" w:w="3551"/>
            <w:shd w:fill="F8FAFC"/>
          </w:tcPr>
          <w:p>
            <w:r>
              <w:rPr>
                <w:b w:val="0"/>
                <w:i w:val="0"/>
                <w:color w:val="64748B"/>
                <w:sz w:val="14"/>
              </w:rPr>
              <w:t>MÉNAGE</w:t>
              <w:br/>
            </w:r>
            <w:r>
              <w:rPr>
                <w:b/>
                <w:i w:val="0"/>
                <w:color w:val="1F6FEB"/>
                <w:sz w:val="18"/>
              </w:rPr>
              <w:t>86-54-00-57</w:t>
            </w:r>
          </w:p>
        </w:tc>
        <w:tc>
          <w:tcPr>
            <w:tcW w:type="dxa" w:w="3551"/>
            <w:shd w:fill="F8FAFC"/>
          </w:tcPr>
          <w:p>
            <w:r>
              <w:rPr>
                <w:b w:val="0"/>
                <w:i w:val="0"/>
                <w:color w:val="64748B"/>
                <w:sz w:val="14"/>
              </w:rPr>
              <w:t>CHEF DE MÉNAGE</w:t>
              <w:br/>
            </w:r>
            <w:r>
              <w:rPr>
                <w:b/>
                <w:i w:val="0"/>
                <w:sz w:val="18"/>
              </w:rPr>
              <w:t>IBRAHIMA NDIAYE</w:t>
            </w:r>
          </w:p>
        </w:tc>
      </w:tr>
      <w:tr>
        <w:tc>
          <w:tcPr>
            <w:tcW w:type="dxa" w:w="3551"/>
            <w:shd w:fill="F8FAFC"/>
          </w:tcPr>
          <w:p>
            <w:r>
              <w:rPr>
                <w:b w:val="0"/>
                <w:i w:val="0"/>
                <w:color w:val="64748B"/>
                <w:sz w:val="14"/>
              </w:rPr>
              <w:t>TÉLÉPHONE CM</w:t>
              <w:br/>
            </w:r>
            <w:r>
              <w:rPr>
                <w:b/>
                <w:i w:val="0"/>
                <w:sz w:val="18"/>
              </w:rPr>
              <w:t>78 189 48 74</w:t>
            </w:r>
          </w:p>
        </w:tc>
        <w:tc>
          <w:tcPr>
            <w:tcW w:type="dxa" w:w="3551"/>
            <w:shd w:fill="F8FAFC"/>
          </w:tcPr>
          <w:p>
            <w:r>
              <w:rPr>
                <w:b w:val="0"/>
                <w:i w:val="0"/>
                <w:color w:val="64748B"/>
                <w:sz w:val="14"/>
              </w:rPr>
              <w:t>LOCALISATION</w:t>
              <w:br/>
            </w:r>
            <w:r>
              <w:rPr>
                <w:b/>
                <w:i w:val="0"/>
                <w:sz w:val="18"/>
              </w:rPr>
              <w:t>ras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(ABDOU KHADRE FALL)</w:t>
            </w:r>
          </w:p>
        </w:tc>
        <w:tc>
          <w:tcPr>
            <w:tcW w:type="dxa" w:w="3551"/>
            <w:shd w:fill="F8FAFC"/>
          </w:tcPr>
          <w:p>
            <w:r>
              <w:rPr>
                <w:b w:val="0"/>
                <w:i w:val="0"/>
                <w:color w:val="64748B"/>
                <w:sz w:val="14"/>
              </w:rPr>
              <w:t>SUPERVISEUR</w:t>
              <w:br/>
            </w:r>
            <w:r>
              <w:rPr>
                <w:b/>
                <w:i w:val="0"/>
                <w:sz w:val="18"/>
              </w:rPr>
              <w:t>ABDOU KHADRE FALL</w:t>
            </w:r>
          </w:p>
        </w:tc>
        <w:tc>
          <w:tcPr>
            <w:tcW w:type="dxa" w:w="3551"/>
            <w:shd w:fill="F8FAFC"/>
          </w:tcPr>
          <w:p>
            <w:r>
              <w:rPr>
                <w:b w:val="0"/>
                <w:i w:val="0"/>
                <w:color w:val="64748B"/>
                <w:sz w:val="14"/>
              </w:rPr>
              <w:t>STATUT</w:t>
              <w:br/>
            </w:r>
            <w:r>
              <w:rPr>
                <w:b/>
                <w:i w:val="0"/>
                <w:sz w:val="18"/>
              </w:rPr>
              <w:t>1  ·  1ʳᵉ visite : 2026-06-04T13:07:07</w:t>
            </w:r>
          </w:p>
        </w:tc>
      </w:tr>
    </w:tbl>
    <w:p/>
    <w:p>
      <w:r>
        <w:rPr>
          <w:b/>
          <w:i w:val="0"/>
          <w:color w:val="1F6FEB"/>
          <w:sz w:val="22"/>
        </w:rPr>
        <w:t>⚠ INCOHÉRENCES À CORRIGER (40)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Ce ménage de 1 personne(s) a consommé 3.5 kg de sucre qui semble incohérent pour une consommation de 7 jours, prière de vérifier l'ensemble des quantités consommées de ce produit auprès du ménage en regardant les unités-tailles ou confirmer.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Ce ménage de 1 personne(s) a consommé 1.45 kilos de sel qui semble incohérent pour une consommation de 7 jours, prière de vérifier l'ensemble des quantités consommées de ce produit auprès du ménage en regardant les unités-tailles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(4)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(6000 Fcfa) dépensé ou reçu en cadeau pour les cartes prépayées, les transferts de crédit et les abonnements de  IBRAHIMA NDIAYE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IBRAHIMA NDIAYE (2200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NB: Merci au chef d'équipe d'aller verifié avec l'agent enquêteur.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 (10 Kg) taille unique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 (10 Kg)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NDIAYE (1381000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NDIAYE (1000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NDIAYE (2000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NDIAYE (21000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NDIAYE (4000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NDIAYE (6000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IBRAHIMA NDIAYE, prière de reprendre la section agriculture du ménage IBRAHIMA NDIAYE.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achété à 2000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IBRAHIMA NDIAYE est un Praticiens des médecines traditionnelles et des médecines complémentaires qui travaille dans Entreprise Privée et a declaré comme catégorie socioprofessionnelle Travailleur pour compte propre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