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17-70-03-31</w:t>
      </w:r>
    </w:p>
    <w:p>
      <w:r>
        <w:rPr>
          <w:b w:val="0"/>
          <w:i w:val="0"/>
          <w:color w:val="64748B"/>
          <w:sz w:val="18"/>
        </w:rPr>
        <w:t>Enquêteur : EQ9_sup_v2 (BABACAR SENE)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17-70-03-31</w:t>
            </w:r>
          </w:p>
        </w:tc>
        <w:tc>
          <w:tcPr>
            <w:tcW w:type="dxa" w:w="3551"/>
            <w:shd w:fill="F8FAFC"/>
          </w:tcPr>
          <w:p>
            <w:r>
              <w:rPr>
                <w:b w:val="0"/>
                <w:i w:val="0"/>
                <w:color w:val="64748B"/>
                <w:sz w:val="14"/>
              </w:rPr>
              <w:t>CHEF DE MÉNAGE</w:t>
              <w:br/>
            </w:r>
            <w:r>
              <w:rPr>
                <w:b/>
                <w:i w:val="0"/>
                <w:sz w:val="18"/>
              </w:rPr>
              <w:t>AMETH DIAKHATE</w:t>
            </w:r>
          </w:p>
        </w:tc>
      </w:tr>
      <w:tr>
        <w:tc>
          <w:tcPr>
            <w:tcW w:type="dxa" w:w="3551"/>
            <w:shd w:fill="F8FAFC"/>
          </w:tcPr>
          <w:p>
            <w:r>
              <w:rPr>
                <w:b w:val="0"/>
                <w:i w:val="0"/>
                <w:color w:val="64748B"/>
                <w:sz w:val="14"/>
              </w:rPr>
              <w:t>TÉLÉPHONE CM</w:t>
              <w:br/>
            </w:r>
            <w:r>
              <w:rPr>
                <w:b/>
                <w:i w:val="0"/>
                <w:sz w:val="18"/>
              </w:rPr>
              <w:t>77 173 66 50</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(BABACAR SENE)</w:t>
            </w:r>
          </w:p>
        </w:tc>
        <w:tc>
          <w:tcPr>
            <w:tcW w:type="dxa" w:w="3551"/>
            <w:shd w:fill="F8FAFC"/>
          </w:tcPr>
          <w:p>
            <w:r>
              <w:rPr>
                <w:b w:val="0"/>
                <w:i w:val="0"/>
                <w:color w:val="64748B"/>
                <w:sz w:val="14"/>
              </w:rPr>
              <w:t>SUPERVISEUR</w:t>
              <w:br/>
            </w:r>
            <w:r>
              <w:rPr>
                <w:b/>
                <w:i w:val="0"/>
                <w:sz w:val="18"/>
              </w:rPr>
              <w:t>BABACAR SENE</w:t>
            </w:r>
          </w:p>
        </w:tc>
        <w:tc>
          <w:tcPr>
            <w:tcW w:type="dxa" w:w="3551"/>
            <w:shd w:fill="F8FAFC"/>
          </w:tcPr>
          <w:p>
            <w:r>
              <w:rPr>
                <w:b w:val="0"/>
                <w:i w:val="0"/>
                <w:color w:val="64748B"/>
                <w:sz w:val="14"/>
              </w:rPr>
              <w:t>STATUT</w:t>
              <w:br/>
            </w:r>
            <w:r>
              <w:rPr>
                <w:b/>
                <w:i w:val="0"/>
                <w:sz w:val="18"/>
              </w:rPr>
              <w:t>1  ·  1ʳᵉ visite : 2026-05-22T10:22:01</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Sachets de Moyen de Eau minérale/filtrée en sachet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Bilal Dieng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Bilal Dieng (13650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Mohammed Diakhaté (18900 Fcfa) au cours de 7 derniers jours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pains restants achetés auprès des boulangeries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ménage locataire, pas de tite de propriété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paiement de marchandise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(112 heures) que Bilal Dieng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(119 heures) que Mohammed Diakhaté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Bilal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Mohammed Diakhaté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