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92-65-83-42</w:t>
      </w:r>
    </w:p>
    <w:p>
      <w:r>
        <w:rPr>
          <w:b w:val="0"/>
          <w:i w:val="0"/>
          <w:color w:val="64748B"/>
          <w:sz w:val="18"/>
        </w:rPr>
        <w:t>Enquêteur : EQ9_sup_v2 (BABACAR SENE)  ·  Équipe : EQ9  ·  Snapshot : 2026-06-11</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31101000010</w:t>
            </w:r>
          </w:p>
        </w:tc>
        <w:tc>
          <w:tcPr>
            <w:tcW w:type="dxa" w:w="3551"/>
            <w:shd w:fill="F8FAFC"/>
          </w:tcPr>
          <w:p>
            <w:r>
              <w:rPr>
                <w:b w:val="0"/>
                <w:i w:val="0"/>
                <w:color w:val="64748B"/>
                <w:sz w:val="14"/>
              </w:rPr>
              <w:t>MÉNAGE</w:t>
              <w:br/>
            </w:r>
            <w:r>
              <w:rPr>
                <w:b/>
                <w:i w:val="0"/>
                <w:color w:val="1F6FEB"/>
                <w:sz w:val="18"/>
              </w:rPr>
              <w:t>92-65-83-42</w:t>
            </w:r>
          </w:p>
        </w:tc>
        <w:tc>
          <w:tcPr>
            <w:tcW w:type="dxa" w:w="3551"/>
            <w:shd w:fill="F8FAFC"/>
          </w:tcPr>
          <w:p>
            <w:r>
              <w:rPr>
                <w:b w:val="0"/>
                <w:i w:val="0"/>
                <w:color w:val="64748B"/>
                <w:sz w:val="14"/>
              </w:rPr>
              <w:t>CHEF DE MÉNAGE</w:t>
              <w:br/>
            </w:r>
            <w:r>
              <w:rPr>
                <w:b/>
                <w:i w:val="0"/>
                <w:sz w:val="18"/>
              </w:rPr>
              <w:t>NDEYE BIGUE NDAO</w:t>
            </w:r>
          </w:p>
        </w:tc>
      </w:tr>
      <w:tr>
        <w:tc>
          <w:tcPr>
            <w:tcW w:type="dxa" w:w="3551"/>
            <w:shd w:fill="F8FAFC"/>
          </w:tcPr>
          <w:p>
            <w:r>
              <w:rPr>
                <w:b w:val="0"/>
                <w:i w:val="0"/>
                <w:color w:val="64748B"/>
                <w:sz w:val="14"/>
              </w:rPr>
              <w:t>TÉLÉPHONE CM</w:t>
              <w:br/>
            </w:r>
            <w:r>
              <w:rPr>
                <w:b/>
                <w:i w:val="0"/>
                <w:sz w:val="18"/>
              </w:rPr>
              <w:t>77 136 07 34</w:t>
            </w:r>
          </w:p>
        </w:tc>
        <w:tc>
          <w:tcPr>
            <w:tcW w:type="dxa" w:w="3551"/>
            <w:shd w:fill="F8FAFC"/>
          </w:tcPr>
          <w:p>
            <w:r>
              <w:rPr>
                <w:b w:val="0"/>
                <w:i w:val="0"/>
                <w:color w:val="64748B"/>
                <w:sz w:val="14"/>
              </w:rPr>
              <w:t>LOCALISATION</w:t>
              <w:br/>
            </w:r>
            <w:r>
              <w:rPr>
                <w:b/>
                <w:i w:val="0"/>
                <w:sz w:val="18"/>
              </w:rPr>
              <w:t>DVF CENTRE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EQ9_sup_v2  (BABACAR SENE)</w:t>
            </w:r>
          </w:p>
        </w:tc>
        <w:tc>
          <w:tcPr>
            <w:tcW w:type="dxa" w:w="3551"/>
            <w:shd w:fill="F8FAFC"/>
          </w:tcPr>
          <w:p>
            <w:r>
              <w:rPr>
                <w:b w:val="0"/>
                <w:i w:val="0"/>
                <w:color w:val="64748B"/>
                <w:sz w:val="14"/>
              </w:rPr>
              <w:t>SUPERVISEUR</w:t>
              <w:br/>
            </w:r>
            <w:r>
              <w:rPr>
                <w:b/>
                <w:i w:val="0"/>
                <w:sz w:val="18"/>
              </w:rPr>
              <w:t>BABACAR SENE</w:t>
            </w:r>
          </w:p>
        </w:tc>
        <w:tc>
          <w:tcPr>
            <w:tcW w:type="dxa" w:w="3551"/>
            <w:shd w:fill="F8FAFC"/>
          </w:tcPr>
          <w:p>
            <w:r>
              <w:rPr>
                <w:b w:val="0"/>
                <w:i w:val="0"/>
                <w:color w:val="64748B"/>
                <w:sz w:val="14"/>
              </w:rPr>
              <w:t>STATUT</w:t>
              <w:br/>
            </w:r>
            <w:r>
              <w:rPr>
                <w:b/>
                <w:i w:val="0"/>
                <w:sz w:val="18"/>
              </w:rPr>
              <w:t>1  ·  1ʳᵉ visite : 2026-05-19T13:03:15</w:t>
            </w:r>
          </w:p>
        </w:tc>
      </w:tr>
    </w:tbl>
    <w:p/>
    <w:p>
      <w:r>
        <w:rPr>
          <w:b/>
          <w:i w:val="0"/>
          <w:color w:val="1F6FEB"/>
          <w:sz w:val="22"/>
        </w:rPr>
        <w:t>⚠ INCOHÉRENCES À CORRIGER (23)</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s01q02</w:t>
            </w:r>
          </w:p>
        </w:tc>
        <w:tc>
          <w:tcPr>
            <w:tcW w:type="dxa" w:w="1191"/>
          </w:tcPr>
          <w:p>
            <w:r>
              <w:rPr>
                <w:b w:val="0"/>
                <w:i w:val="0"/>
                <w:color w:val="64748B"/>
                <w:sz w:val="16"/>
              </w:rPr>
              <w:t>Inter-sections</w:t>
            </w:r>
          </w:p>
        </w:tc>
        <w:tc>
          <w:tcPr>
            <w:tcW w:type="dxa" w:w="4706"/>
          </w:tcPr>
          <w:p>
            <w:r>
              <w:rPr>
                <w:b w:val="0"/>
                <w:i w:val="0"/>
                <w:sz w:val="17"/>
              </w:rPr>
              <w:t>[ssaw_aucun_chef_menage] ERREUR : Aucun membre n'est désigné comme chef de ménage. Identifier le membre qui est chef et le marquer dans s01q02.</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Le nombre de pièces occupés (2) est superieur aux nombres de personnes vivant dans le ménage.</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cette incohérence.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s03q24, s04q19, s01q00b, s04q19_autre</w:t>
            </w:r>
          </w:p>
        </w:tc>
        <w:tc>
          <w:tcPr>
            <w:tcW w:type="dxa" w:w="1191"/>
          </w:tcPr>
          <w:p>
            <w:r>
              <w:rPr>
                <w:b w:val="0"/>
                <w:i w:val="0"/>
                <w:color w:val="64748B"/>
                <w:sz w:val="16"/>
              </w:rPr>
              <w:t>GT-CQ</w:t>
            </w:r>
          </w:p>
        </w:tc>
        <w:tc>
          <w:tcPr>
            <w:tcW w:type="dxa" w:w="4706"/>
          </w:tcPr>
          <w:p>
            <w:r>
              <w:rPr>
                <w:b w:val="0"/>
                <w:i w:val="0"/>
                <w:sz w:val="17"/>
              </w:rPr>
              <w:t>NDEYE BIGUE NDAO fait Aide venant des voisins et freres pour subvenir principalement à ses besoins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Aucune personne ne travaille dans ce ménage, ou la section emploi dans le questionnaire n'est pas renseignée.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Comment ils font pour subvenir à leurs besoins dans ce ménage ? Prière de renseigner toutes les questions de la section pour tous les membres du ménage ou de fournir des explications plausibles au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s01q49, s02q24</w:t>
            </w:r>
          </w:p>
        </w:tc>
        <w:tc>
          <w:tcPr>
            <w:tcW w:type="dxa" w:w="1191"/>
          </w:tcPr>
          <w:p>
            <w:r>
              <w:rPr>
                <w:b w:val="0"/>
                <w:i w:val="0"/>
                <w:color w:val="64748B"/>
                <w:sz w:val="16"/>
              </w:rPr>
              <w:t>GT-CQ</w:t>
            </w:r>
          </w:p>
        </w:tc>
        <w:tc>
          <w:tcPr>
            <w:tcW w:type="dxa" w:w="4706"/>
          </w:tcPr>
          <w:p>
            <w:r>
              <w:rPr>
                <w:b w:val="0"/>
                <w:i w:val="0"/>
                <w:sz w:val="17"/>
              </w:rPr>
              <w:t>Aucun membre n'a travaillé dans ce ménage au cours des 12 derniers mois mais au moins un membre fait de l'élevage, prière de reprendre la section emploi des membres qui font de l'agriculture car ils ont exercé un emploi au cours des 12 derniers mois.</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(300 Fcfa) de Sucre en poudre en Kg (taille unique)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NDEYE BIGUE NDAO (1500 Fcfa) au cours de 30 derniers jours de Gaz domestique 3 kilogrammes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NDEYE BIGUE NDAO (500 Fcfa) au cours de 3 derniers mois de Transport inter-localité à traction animale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noms de l'entreprise  ne doit pas contenir de chiffre et doit être bien renseigné, prière de bien renseigné .</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DIOURBEL Urbain ont généralement comme principal matériau de revêtement du sol du logement le/la Terre battue/Sable, mais celui du ménage de NDEYE BIGUE NDAO (Ciment/Béton)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11.19.</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Lit a été achété à 4000000 Fcfa est relativement élevé par rapport aux autres prix d'achat observés dans cette zone.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CA8A04"/>
                <w:sz w:val="16"/>
              </w:rPr>
              <w:t>Faible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Le ménage de NDEYE BIGUE NDAO a comme taille 1 personnes dont ils vivent à DIOURBEL Urbain et aucune d'entre ne possède une entreprise non agricole, prière de revoir cette partie de la section 10 de ce menage.</w:t>
            </w:r>
          </w:p>
        </w:tc>
      </w:tr>
    </w:tbl>
    <w:p/>
    <w:p>
      <w:r>
        <w:rPr>
          <w:b/>
          <w:i w:val="0"/>
          <w:color w:val="1F6FEB"/>
          <w:sz w:val="22"/>
        </w:rPr>
        <w:t>💬 COMMENTAIRES SUPERVISEUR / ENQUÊTEUR (3)</w:t>
      </w:r>
    </w:p>
    <w:p>
      <w:pPr>
        <w:pStyle w:val="ListBullet"/>
      </w:pPr>
      <w:r>
        <w:rPr>
          <w:b w:val="0"/>
          <w:i w:val="0"/>
          <w:color w:val="64748B"/>
          <w:sz w:val="16"/>
        </w:rPr>
        <w:t xml:space="preserve">[2026-05-23 19:18:07] </w:t>
      </w:r>
      <w:r>
        <w:rPr>
          <w:b/>
          <w:i w:val="0"/>
          <w:color w:val="1F6FEB"/>
          <w:sz w:val="16"/>
        </w:rPr>
        <w:t xml:space="preserve">EQ9_enq4_v2 </w:t>
      </w:r>
      <w:r>
        <w:rPr>
          <w:b w:val="0"/>
          <w:i w:val="0"/>
          <w:color w:val="64748B"/>
          <w:sz w:val="16"/>
        </w:rPr>
        <w:t xml:space="preserve">sur s11q12 : </w:t>
      </w:r>
      <w:r>
        <w:rPr>
          <w:b w:val="0"/>
          <w:i w:val="0"/>
          <w:sz w:val="17"/>
        </w:rPr>
        <w:t>"la question ne doit pas apparaitre "</w:t>
      </w:r>
    </w:p>
    <w:p>
      <w:pPr>
        <w:pStyle w:val="ListBullet"/>
      </w:pPr>
      <w:r>
        <w:rPr>
          <w:b w:val="0"/>
          <w:i w:val="0"/>
          <w:color w:val="64748B"/>
          <w:sz w:val="16"/>
        </w:rPr>
        <w:t xml:space="preserve">[2026-05-23 19:22:22] </w:t>
      </w:r>
      <w:r>
        <w:rPr>
          <w:b/>
          <w:i w:val="0"/>
          <w:color w:val="1F6FEB"/>
          <w:sz w:val="16"/>
        </w:rPr>
        <w:t xml:space="preserve">EQ9_enq4_v2 </w:t>
      </w:r>
      <w:r>
        <w:rPr>
          <w:b w:val="0"/>
          <w:i w:val="0"/>
          <w:color w:val="64748B"/>
          <w:sz w:val="16"/>
        </w:rPr>
        <w:t xml:space="preserve">sur @@Completed : </w:t>
      </w:r>
      <w:r>
        <w:rPr>
          <w:b w:val="0"/>
          <w:i w:val="0"/>
          <w:sz w:val="17"/>
        </w:rPr>
        <w:t>RAS</w:t>
      </w:r>
    </w:p>
    <w:p>
      <w:pPr>
        <w:pStyle w:val="ListBullet"/>
      </w:pPr>
      <w:r>
        <w:rPr>
          <w:b w:val="0"/>
          <w:i w:val="0"/>
          <w:color w:val="64748B"/>
          <w:sz w:val="16"/>
        </w:rPr>
        <w:t xml:space="preserve">[2026-05-23 21:54:45] </w:t>
      </w:r>
      <w:r>
        <w:rPr>
          <w:b/>
          <w:i w:val="0"/>
          <w:color w:val="1F6FEB"/>
          <w:sz w:val="16"/>
        </w:rPr>
        <w:t xml:space="preserve">EQ9_sup_v2 </w:t>
      </w:r>
      <w:r>
        <w:rPr>
          <w:b w:val="0"/>
          <w:i w:val="0"/>
          <w:color w:val="64748B"/>
          <w:sz w:val="16"/>
        </w:rPr>
        <w:t xml:space="preserve">sur @@ApprovedBySupervisor : </w:t>
      </w:r>
      <w:r>
        <w:rPr>
          <w:b w:val="0"/>
          <w:i w:val="0"/>
          <w:sz w:val="17"/>
        </w:rPr>
        <w:t>Achevé</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