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 ans du premier mariage de ARAME Diao semble incoherent.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ANTA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ANTA GUEYE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GUEYE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ANTA GUEYE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MAGUETTE sall fréquente 2ème année de Primaire mais ne sait pas écrire, prière de vérifier auprès de MAGUETTE sall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TALLA seck fréquente 3ème année de Primaire mais ne sait pas écrire, prière de vérifier auprès de TALLA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