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ALIMA FALL) , prière de renseigner toutes les questions liées à  ALIMA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FALL) , prière de renseigner toutes les questions liées à  MARIAMA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BABACAR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THIANE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MBENE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NGOUYE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SECK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SECK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THIANE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OMAR GAYE , prière de renseignés toutes les questions liées à BAYE OMAR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MBENE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NGOUYE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LABA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BAYE OMAR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ALIMA FALL (141000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SECK fréquente 3ème année de Primaire mais ne sait pas écrire, prière de vérifier auprès de IBRAHIMA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MATY GAYE fréquente 3ème année de Primaire mais ne sait pas écrire, prière de vérifier auprès de MATY GAYE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FANDACK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