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72-78-02-65</w:t>
      </w:r>
    </w:p>
    <w:p>
      <w:r>
        <w:rPr>
          <w:b w:val="0"/>
          <w:i w:val="0"/>
          <w:color w:val="64748B"/>
          <w:sz w:val="18"/>
        </w:rPr>
        <w:t>Enquêteur : EQ13_enq3_v2  ·  Équipe : EQ13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41201010030</w:t>
            </w:r>
          </w:p>
        </w:tc>
        <w:tc>
          <w:tcPr>
            <w:tcW w:type="dxa" w:w="3551"/>
            <w:shd w:fill="F8FAFC"/>
          </w:tcPr>
          <w:p>
            <w:r>
              <w:rPr>
                <w:b w:val="0"/>
                <w:i w:val="0"/>
                <w:color w:val="64748B"/>
                <w:sz w:val="14"/>
              </w:rPr>
              <w:t>MÉNAGE</w:t>
              <w:br/>
            </w:r>
            <w:r>
              <w:rPr>
                <w:b/>
                <w:i w:val="0"/>
                <w:color w:val="1F6FEB"/>
                <w:sz w:val="18"/>
              </w:rPr>
              <w:t>72-78-02-65</w:t>
            </w:r>
          </w:p>
        </w:tc>
        <w:tc>
          <w:tcPr>
            <w:tcW w:type="dxa" w:w="3551"/>
            <w:shd w:fill="F8FAFC"/>
          </w:tcPr>
          <w:p>
            <w:r>
              <w:rPr>
                <w:b w:val="0"/>
                <w:i w:val="0"/>
                <w:color w:val="64748B"/>
                <w:sz w:val="14"/>
              </w:rPr>
              <w:t>CHEF DE MÉNAGE</w:t>
              <w:br/>
            </w:r>
            <w:r>
              <w:rPr>
                <w:b/>
                <w:i w:val="0"/>
                <w:sz w:val="18"/>
              </w:rPr>
              <w:t>ADRANE SOW</w:t>
            </w:r>
          </w:p>
        </w:tc>
      </w:tr>
      <w:tr>
        <w:tc>
          <w:tcPr>
            <w:tcW w:type="dxa" w:w="3551"/>
            <w:shd w:fill="F8FAFC"/>
          </w:tcPr>
          <w:p>
            <w:r>
              <w:rPr>
                <w:b w:val="0"/>
                <w:i w:val="0"/>
                <w:color w:val="64748B"/>
                <w:sz w:val="14"/>
              </w:rPr>
              <w:t>TÉLÉPHONE CM</w:t>
              <w:br/>
            </w:r>
            <w:r>
              <w:rPr>
                <w:b/>
                <w:i w:val="0"/>
                <w:sz w:val="18"/>
              </w:rPr>
              <w:t>77 336 37 36</w:t>
            </w:r>
          </w:p>
        </w:tc>
        <w:tc>
          <w:tcPr>
            <w:tcW w:type="dxa" w:w="3551"/>
            <w:shd w:fill="F8FAFC"/>
          </w:tcPr>
          <w:p>
            <w:r>
              <w:rPr>
                <w:b w:val="0"/>
                <w:i w:val="0"/>
                <w:color w:val="64748B"/>
                <w:sz w:val="14"/>
              </w:rPr>
              <w:t>LOCALISATION</w:t>
              <w:br/>
            </w:r>
            <w:r>
              <w:rPr>
                <w:b/>
                <w:i w:val="0"/>
                <w:sz w:val="18"/>
              </w:rPr>
              <w:t>DIASSARNABE NDIACK FALL</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EQ13_enq3_v2  (133)</w:t>
            </w:r>
          </w:p>
        </w:tc>
        <w:tc>
          <w:tcPr>
            <w:tcW w:type="dxa" w:w="3551"/>
            <w:shd w:fill="F8FAFC"/>
          </w:tcPr>
          <w:p>
            <w:r>
              <w:rPr>
                <w:b w:val="0"/>
                <w:i w:val="0"/>
                <w:color w:val="64748B"/>
                <w:sz w:val="14"/>
              </w:rPr>
              <w:t>SUPERVISEUR</w:t>
              <w:br/>
            </w:r>
            <w:r>
              <w:rPr>
                <w:b/>
                <w:i w:val="0"/>
                <w:sz w:val="18"/>
              </w:rPr>
              <w:t>13</w:t>
            </w:r>
          </w:p>
        </w:tc>
        <w:tc>
          <w:tcPr>
            <w:tcW w:type="dxa" w:w="3551"/>
            <w:shd w:fill="F8FAFC"/>
          </w:tcPr>
          <w:p>
            <w:r>
              <w:rPr>
                <w:b w:val="0"/>
                <w:i w:val="0"/>
                <w:color w:val="64748B"/>
                <w:sz w:val="14"/>
              </w:rPr>
              <w:t>STATUT</w:t>
              <w:br/>
            </w:r>
            <w:r>
              <w:rPr>
                <w:b/>
                <w:i w:val="0"/>
                <w:sz w:val="18"/>
              </w:rPr>
              <w:t>1  ·  1ʳᵉ visite : 2026-06-04T10:23:48</w:t>
            </w:r>
          </w:p>
        </w:tc>
      </w:tr>
    </w:tbl>
    <w:p/>
    <w:p>
      <w:r>
        <w:rPr>
          <w:b/>
          <w:i w:val="0"/>
          <w:color w:val="1F6FEB"/>
          <w:sz w:val="22"/>
        </w:rPr>
        <w:t>⚠ INCOHÉRENCES À CORRIGER (99)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Dieynaba Demba sow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Sidaty Adrane sow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Sidaty Adrane sow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Aissata Amath sow) , prière de renseigner toutes les questions liées à  Aissata Amath sow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s01q00b, s02q17_2, s02q15_2</w:t>
            </w:r>
          </w:p>
        </w:tc>
        <w:tc>
          <w:tcPr>
            <w:tcW w:type="dxa" w:w="1191"/>
          </w:tcPr>
          <w:p>
            <w:r>
              <w:rPr>
                <w:b w:val="0"/>
                <w:i w:val="0"/>
                <w:color w:val="64748B"/>
                <w:sz w:val="16"/>
              </w:rPr>
              <w:t>GT-CQ</w:t>
            </w:r>
          </w:p>
        </w:tc>
        <w:tc>
          <w:tcPr>
            <w:tcW w:type="dxa" w:w="4706"/>
          </w:tcPr>
          <w:p>
            <w:r>
              <w:rPr>
                <w:b w:val="0"/>
                <w:i w:val="0"/>
                <w:sz w:val="17"/>
              </w:rPr>
              <w:t>Incohérence!! Mayrieme sow fréquente 1ére année de Primaire mais ne paie ni la scolarité ni la cotisation, prière de corriger ou fournir une explication à cela.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Adrane sow diffère de celui donné par Adrane sow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Dieynaba Demba sow diffère de celui donné par Dieynaba Demba sow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Médina Abou sow diffère de celui donné par Médina Abou sow lui-même qui affirme ne pas avoir frequenté l'école formelle.</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(De 5 à moins de 10 Km) et le temps (Moins de 15 mn) donné par Médina Abou sow semble incoherent pour accéder au lieu de la consultation.</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Sidaty Adrane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s01q24</w:t>
            </w:r>
          </w:p>
        </w:tc>
        <w:tc>
          <w:tcPr>
            <w:tcW w:type="dxa" w:w="1191"/>
          </w:tcPr>
          <w:p>
            <w:r>
              <w:rPr>
                <w:b w:val="0"/>
                <w:i w:val="0"/>
                <w:color w:val="64748B"/>
                <w:sz w:val="16"/>
              </w:rPr>
              <w:t>Natif SuSo</w:t>
            </w:r>
          </w:p>
        </w:tc>
        <w:tc>
          <w:tcPr>
            <w:tcW w:type="dxa" w:w="4706"/>
          </w:tcPr>
          <w:p>
            <w:r>
              <w:rPr>
                <w:b w:val="0"/>
                <w:i w:val="0"/>
                <w:sz w:val="17"/>
              </w:rPr>
              <w:t>Incohérence. Le nombre d'année passé par %rostertitle% dans cette localité ne peut pas être supérieur à son âge.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s01q33</w:t>
            </w:r>
          </w:p>
        </w:tc>
        <w:tc>
          <w:tcPr>
            <w:tcW w:type="dxa" w:w="1191"/>
          </w:tcPr>
          <w:p>
            <w:r>
              <w:rPr>
                <w:b w:val="0"/>
                <w:i w:val="0"/>
                <w:color w:val="64748B"/>
                <w:sz w:val="16"/>
              </w:rPr>
              <w:t>Natif SuSo</w:t>
            </w:r>
          </w:p>
        </w:tc>
        <w:tc>
          <w:tcPr>
            <w:tcW w:type="dxa" w:w="4706"/>
          </w:tcPr>
          <w:p>
            <w:r>
              <w:rPr>
                <w:b w:val="0"/>
                <w:i w:val="0"/>
                <w:sz w:val="17"/>
              </w:rPr>
              <w:t>Attention! %rostertitle% est petit (e) fils/fille du CM mais la personne sélectionnée n'a pas été déclarée en 1.02 comme étant la étant fille du CM. Veuillez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Sidaty Adrane sow n'a pas fait des études dans une école formelle est préfère 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Adrane sow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Dieynaba Demba sow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Médina Abou sow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temps ou la distance auprès de l'enquêté et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pour Médina Abou sow semble très élevés, prière de corriger ou confirmer avec le QG (s04q01 s04q02 s04q03 s04q04 s04q05 s04q06 s04q07 s04q08).</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Médina Abou sow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Adrane sow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revenu de Adrane sow (.a) doit être renseigné.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le revenu de Adrane sow.</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Adrane sow ), prière de renseignés toutes les questions liées à ( Adrane sow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Dieynaba Demba sow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Adrane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Adrane sow ), prière de renseignés toutes les questions liées à ( Adrane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Aissata Amath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Aissata Amath sow ), prière de renseignés toutes les questions liées à ( Aissata Amath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Dieynaba Demba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Dieynaba Demba sow ), prière de renseignés toutes les questions liées à ( Dieynaba Demba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Fatoumata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Fatoumata sow ), prière de renseignés toutes les questions liées à ( Fatoumata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Marhoum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Marhoum sow ), prière de renseignés toutes les questions liées à ( Marhoum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Mayrieme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Mayrieme sow ), prière de renseignés toutes les questions liées à ( Mayrieme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Médina Abou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Médina Abou sow ), prière de renseignés toutes les questions liées à ( Médina Abou sow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Sidaty Adrane sow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Sidaty Adrane sow ), prière de renseignés toutes les questions liées à ( Sidaty Adrane sow ).</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avoir des réponses exactes au lieu de NSP ou Refus.</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demander le ménage pour renseigner le reste (Section 8).</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ADRANE SOW (18000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ADRANE SOW (338000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champ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ADRANE SOW (3300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ADRANE SOW (1000 Fcfa) au cours de 6 derniers mois de Chaussures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ADRANE SOW (5000 Fcfa) au cours de 6 derniers mois de Chaussures hommes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téléphone portable, prière de renseignés toutes les questions liées à Achat d'un téléphone portable.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pélérinage, prière de renseignés toutes les questions liées à Frais de pélérinage.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s01q41, s02q20, s02q21, s02q22, s03q37__4, s03q39a, s03q39b, s03q39c</w:t>
            </w:r>
          </w:p>
        </w:tc>
        <w:tc>
          <w:tcPr>
            <w:tcW w:type="dxa" w:w="1191"/>
          </w:tcPr>
          <w:p>
            <w:r>
              <w:rPr>
                <w:b w:val="0"/>
                <w:i w:val="0"/>
                <w:color w:val="64748B"/>
                <w:sz w:val="16"/>
              </w:rPr>
              <w:t>GT-CQ</w:t>
            </w:r>
          </w:p>
        </w:tc>
        <w:tc>
          <w:tcPr>
            <w:tcW w:type="dxa" w:w="4706"/>
          </w:tcPr>
          <w:p>
            <w:r>
              <w:rPr>
                <w:b w:val="0"/>
                <w:i w:val="0"/>
                <w:sz w:val="17"/>
              </w:rPr>
              <w:t>Le temps mis (en heure et en minute) pour s'approvisionner en eau de boisson une fois à la source est 12.2 fois plus élevé que le temps mis (en minutes) pour se rendre à la principale source d'approvisionnement en eau de boisson, prière de corriger.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Matelas simple a été achété à 15000 Fcfa est relativement faible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achété à 45000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revendu à 30000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ADRANE SOW, prière de reprendre la section agriculture du ménage ADRANE SOW.</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w:t>
            </w:r>
          </w:p>
        </w:tc>
        <w:tc>
          <w:tcPr>
            <w:tcW w:type="dxa" w:w="1191"/>
          </w:tcPr>
          <w:p>
            <w:r>
              <w:rPr>
                <w:b w:val="0"/>
                <w:i w:val="0"/>
                <w:color w:val="64748B"/>
                <w:sz w:val="16"/>
              </w:rPr>
              <w:t>GT-CQ</w:t>
            </w:r>
          </w:p>
        </w:tc>
        <w:tc>
          <w:tcPr>
            <w:tcW w:type="dxa" w:w="4706"/>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ADRANE SOW vit à SAINT-LOUIS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Asins (Anes,  mules, mulets), prière de renseignés toutes les questions liées à Asins (Anes,  mules, mulets).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Bovins, prière de renseignés toutes les questions liées à Bovins.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Caprins (Chèvres), prière de renseignés toutes les questions liées à Caprins (Chèvres).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Ovins (Moutons), prière de renseignés toutes les questions liées à Ovins (Moutons).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Poules / poulets, prière de renseignés toutes les questions liées à Poules / poulets.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Herse a été revendu à 1500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revendu à 1500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Animaux de labour a été revendu à 45000 Fcfa qui est relativement faible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s00q28, s01q28, s01q29, s01q30, s02q01__1, s02q02__1, s01q00b</w:t>
            </w:r>
          </w:p>
        </w:tc>
        <w:tc>
          <w:tcPr>
            <w:tcW w:type="dxa" w:w="1191"/>
          </w:tcPr>
          <w:p>
            <w:r>
              <w:rPr>
                <w:b w:val="0"/>
                <w:i w:val="0"/>
                <w:color w:val="64748B"/>
                <w:sz w:val="16"/>
              </w:rPr>
              <w:t>GT-CQ</w:t>
            </w:r>
          </w:p>
        </w:tc>
        <w:tc>
          <w:tcPr>
            <w:tcW w:type="dxa" w:w="4706"/>
          </w:tcPr>
          <w:p>
            <w:r>
              <w:rPr>
                <w:b w:val="0"/>
                <w:i w:val="0"/>
                <w:sz w:val="17"/>
              </w:rPr>
              <w:t>Avertissement!! Sidaty Adrane sow qui sait écrire en français doit pouvoir lire en français.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Fatoumata sow est Etudiant/Elève de la 4.21 mais Fatoumata sow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Sidaty Adrane sow est Etudiant/Elève de la 4.21 mais Sidaty Adrane sow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d'heure (75 heures) consacré à faire des courses au cours des 7 derniers jours au marché ou travaux menager ou lessive etc..</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Avertissement! Mayrieme sow est trop âgé ou en retraite mais il a moins de 58 ans, prière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(2 heures) que Dieynaba Demba sow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ADRANE SOW a comme taille 8 personnes dont ils vivent à SAINT-LOUIS Rural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Avertissement!! La distance (en mètres) qui sépare le ménage de la principale source d'approvisionnement en eau de boisson (7000 mètres) semble élevé, prière de corriger ou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s01q39, s01q43, s01q44, s02q15, s02q20, s02q21, s03q07, s03q08</w:t>
            </w:r>
          </w:p>
        </w:tc>
        <w:tc>
          <w:tcPr>
            <w:tcW w:type="dxa" w:w="1191"/>
          </w:tcPr>
          <w:p>
            <w:r>
              <w:rPr>
                <w:b w:val="0"/>
                <w:i w:val="0"/>
                <w:color w:val="64748B"/>
                <w:sz w:val="16"/>
              </w:rPr>
              <w:t>GT-CQ</w:t>
            </w:r>
          </w:p>
        </w:tc>
        <w:tc>
          <w:tcPr>
            <w:tcW w:type="dxa" w:w="4706"/>
          </w:tcPr>
          <w:p>
            <w:r>
              <w:rPr>
                <w:b w:val="0"/>
                <w:i w:val="0"/>
                <w:sz w:val="17"/>
              </w:rPr>
              <w:t>Avertissement!! Le temps mis (en heure et en minute) pour s'approvisionner en eau de boisson une fois à la source (183 minutes) est élevé, prière de corriger ou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Aucun membre dans le ménage de ADRANE SOW ne pratique de l'agriculture, veuillez vous rassurer auprès du repondant l'existence d'un agriculteur au sein du menage et reprendre la section 16.</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(30000 FCFA) de Animaux de labour est inférieur aux prix de revente (45000 FCFA), prière de verifier et corriger ou confirmer l'information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