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Maimouna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GAYE (202300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279250 FCFA qui semble élevé, prière de verifier le montant tiré de la vente (837750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Mouhamed Fall fréquente 2ème année de Primaire mais ne sait pas écrire, prière de vérifier auprès de Mouhamed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